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6B" w:rsidRPr="004B1E75" w:rsidRDefault="008A026B" w:rsidP="008A02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Cs w:val="22"/>
          <w:u w:val="single"/>
          <w:lang w:val="el-GR"/>
        </w:rPr>
      </w:pPr>
      <w:r w:rsidRPr="004B1E75">
        <w:rPr>
          <w:rFonts w:asciiTheme="minorHAnsi" w:eastAsiaTheme="minorHAnsi" w:hAnsiTheme="minorHAnsi" w:cstheme="minorHAnsi"/>
          <w:b/>
          <w:szCs w:val="22"/>
          <w:u w:val="single"/>
          <w:lang w:val="el-GR"/>
        </w:rPr>
        <w:t xml:space="preserve">ΟΙΚΟΝΟΜΙΚΗ ΠΡΟΣΦΟΡΑ </w:t>
      </w:r>
    </w:p>
    <w:p w:rsidR="008A026B" w:rsidRPr="004B1E75" w:rsidRDefault="008A026B" w:rsidP="008A026B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</w:p>
    <w:p w:rsidR="008A026B" w:rsidRPr="004B1E75" w:rsidRDefault="008A026B" w:rsidP="008A026B">
      <w:pPr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eastAsiaTheme="minorHAnsi" w:hAnsiTheme="minorHAnsi" w:cstheme="minorHAnsi"/>
          <w:b/>
          <w:szCs w:val="22"/>
          <w:lang w:val="el-GR"/>
        </w:rPr>
        <w:t xml:space="preserve">ΟΜΑΔΑ </w:t>
      </w:r>
      <w:r>
        <w:rPr>
          <w:rFonts w:asciiTheme="minorHAnsi" w:eastAsiaTheme="minorHAnsi" w:hAnsiTheme="minorHAnsi" w:cstheme="minorHAnsi"/>
          <w:b/>
          <w:szCs w:val="22"/>
          <w:lang w:val="el-GR"/>
        </w:rPr>
        <w:t>Γ</w:t>
      </w:r>
      <w:r w:rsidRPr="004B1E75">
        <w:rPr>
          <w:rFonts w:asciiTheme="minorHAnsi" w:eastAsiaTheme="minorHAnsi" w:hAnsiTheme="minorHAnsi" w:cstheme="minorHAnsi"/>
          <w:b/>
          <w:szCs w:val="22"/>
          <w:lang w:val="el-GR"/>
        </w:rPr>
        <w:t>΄:</w:t>
      </w:r>
      <w:r w:rsidRPr="004B1E75">
        <w:rPr>
          <w:rFonts w:asciiTheme="minorHAnsi" w:eastAsiaTheme="minorHAnsi" w:hAnsiTheme="minorHAnsi" w:cstheme="minorHAnsi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>Ηχητική</w:t>
      </w:r>
      <w:r w:rsidRPr="004B1E75">
        <w:rPr>
          <w:rFonts w:asciiTheme="minorHAnsi" w:hAnsiTheme="minorHAnsi" w:cstheme="minorHAnsi"/>
          <w:szCs w:val="22"/>
          <w:lang w:val="el-GR"/>
        </w:rPr>
        <w:t xml:space="preserve"> κάλυψη εκδηλώσεων στα  πλαίσια των εκδηλώσεων του Λεσβιακού Καλοκαιριού 2024 του Δήμου Μυτιλήνης .</w:t>
      </w:r>
    </w:p>
    <w:p w:rsidR="008A026B" w:rsidRPr="004B1E75" w:rsidRDefault="008A026B" w:rsidP="008A026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l-GR"/>
        </w:rPr>
      </w:pPr>
    </w:p>
    <w:p w:rsidR="008A026B" w:rsidRPr="0026296D" w:rsidRDefault="008A026B" w:rsidP="008A026B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26296D">
        <w:rPr>
          <w:rStyle w:val="ListLabel1"/>
          <w:lang w:val="el-GR"/>
        </w:rPr>
        <w:t>Της επιχείρησης …………………………………………………………………………………………………………………..Α.Φ.Μ……………………………………………………………………………………………………………………………………………………………………………………………………..</w:t>
      </w:r>
    </w:p>
    <w:p w:rsidR="008A026B" w:rsidRPr="0026296D" w:rsidRDefault="008A026B" w:rsidP="008A026B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26296D">
        <w:rPr>
          <w:rStyle w:val="ListLabel1"/>
          <w:lang w:val="el-GR"/>
        </w:rPr>
        <w:t>Με έδρα τ….   …………………………………………………οδός …………………………………………………………. , αρ. ….</w:t>
      </w:r>
    </w:p>
    <w:p w:rsidR="008A026B" w:rsidRPr="0026296D" w:rsidRDefault="008A026B" w:rsidP="008A026B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26296D">
        <w:rPr>
          <w:rStyle w:val="ListLabel1"/>
          <w:lang w:val="el-GR"/>
        </w:rPr>
        <w:t>Τ.Κ. ………………..Τηλ.: ………………………………………………………</w:t>
      </w:r>
    </w:p>
    <w:p w:rsidR="008A026B" w:rsidRPr="0026296D" w:rsidRDefault="008A026B" w:rsidP="008A026B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5D2923">
        <w:rPr>
          <w:rStyle w:val="ListLabel1"/>
        </w:rPr>
        <w:t>Email</w:t>
      </w:r>
      <w:r w:rsidRPr="0026296D">
        <w:rPr>
          <w:rStyle w:val="ListLabel1"/>
          <w:lang w:val="el-GR"/>
        </w:rPr>
        <w:t>: …………………………………………………….</w:t>
      </w:r>
    </w:p>
    <w:p w:rsidR="008A026B" w:rsidRPr="004B1E75" w:rsidRDefault="008A026B" w:rsidP="008A026B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8A026B" w:rsidRPr="004B1E75" w:rsidRDefault="008A026B" w:rsidP="008A026B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8A026B" w:rsidRPr="004B1E75" w:rsidRDefault="008A026B" w:rsidP="008A026B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>Σας καταθέτω την παρακάτω οικονομική προσφορά:</w:t>
      </w:r>
    </w:p>
    <w:p w:rsidR="008A026B" w:rsidRDefault="008A026B" w:rsidP="008A026B">
      <w:pPr>
        <w:rPr>
          <w:rFonts w:asciiTheme="minorHAnsi" w:hAnsiTheme="minorHAnsi" w:cstheme="minorHAnsi"/>
          <w:szCs w:val="22"/>
          <w:lang w:val="el-GR"/>
        </w:rPr>
      </w:pPr>
    </w:p>
    <w:p w:rsidR="008A026B" w:rsidRDefault="008A026B" w:rsidP="008A026B">
      <w:pPr>
        <w:rPr>
          <w:rFonts w:asciiTheme="minorHAnsi" w:hAnsiTheme="minorHAnsi" w:cstheme="minorHAnsi"/>
          <w:szCs w:val="22"/>
          <w:lang w:val="el-GR"/>
        </w:rPr>
      </w:pPr>
    </w:p>
    <w:tbl>
      <w:tblPr>
        <w:tblStyle w:val="4"/>
        <w:tblW w:w="10740" w:type="dxa"/>
        <w:tblInd w:w="-1026" w:type="dxa"/>
        <w:tblBorders>
          <w:top w:val="single" w:sz="18" w:space="0" w:color="D6E3BC"/>
          <w:left w:val="single" w:sz="18" w:space="0" w:color="D6E3BC"/>
          <w:bottom w:val="single" w:sz="18" w:space="0" w:color="D6E3BC"/>
          <w:right w:val="single" w:sz="18" w:space="0" w:color="D6E3BC"/>
          <w:insideV w:val="single" w:sz="18" w:space="0" w:color="D6E3BC"/>
        </w:tblBorders>
        <w:tblLook w:val="04A0"/>
      </w:tblPr>
      <w:tblGrid>
        <w:gridCol w:w="1523"/>
        <w:gridCol w:w="1993"/>
        <w:gridCol w:w="1398"/>
        <w:gridCol w:w="3902"/>
        <w:gridCol w:w="1924"/>
      </w:tblGrid>
      <w:tr w:rsidR="008A026B" w:rsidRPr="0026296D" w:rsidTr="008A026B">
        <w:tc>
          <w:tcPr>
            <w:tcW w:w="351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/>
          </w:tcPr>
          <w:p w:rsidR="008A026B" w:rsidRPr="004B1E75" w:rsidRDefault="008A026B" w:rsidP="00337423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el-GR"/>
              </w:rPr>
              <w:t>ΟΜΑΔΑ Γ΄</w:t>
            </w:r>
          </w:p>
        </w:tc>
        <w:tc>
          <w:tcPr>
            <w:tcW w:w="7224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/>
          </w:tcPr>
          <w:p w:rsidR="008A026B" w:rsidRPr="004B1E75" w:rsidRDefault="008A026B" w:rsidP="00337423">
            <w:pPr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l-GR"/>
              </w:rPr>
            </w:pPr>
            <w:r w:rsidRPr="004B1E75">
              <w:rPr>
                <w:rFonts w:ascii="Tahoma" w:eastAsia="Calibri" w:hAnsi="Tahoma" w:cs="Tahoma"/>
                <w:b/>
                <w:bCs/>
                <w:sz w:val="24"/>
                <w:szCs w:val="24"/>
                <w:lang w:val="el-GR"/>
              </w:rPr>
              <w:t>Η Χ Η Τ Ι Κ Η      Κ Α Λ Υ Ψ Η</w:t>
            </w:r>
          </w:p>
        </w:tc>
      </w:tr>
      <w:tr w:rsidR="008A026B" w:rsidRPr="005E78F8" w:rsidTr="008A026B">
        <w:tc>
          <w:tcPr>
            <w:tcW w:w="1523" w:type="dxa"/>
            <w:tcBorders>
              <w:right w:val="single" w:sz="12" w:space="0" w:color="9BBB59" w:themeColor="accent3"/>
            </w:tcBorders>
            <w:shd w:val="clear" w:color="auto" w:fill="EAF1DD"/>
          </w:tcPr>
          <w:p w:rsidR="008A026B" w:rsidRPr="005E78F8" w:rsidRDefault="008A026B" w:rsidP="00337423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E78F8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ΗΜΕΡ/Ν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ΙΑ</w:t>
            </w:r>
          </w:p>
        </w:tc>
        <w:tc>
          <w:tcPr>
            <w:tcW w:w="199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/>
          </w:tcPr>
          <w:p w:rsidR="008A026B" w:rsidRPr="005E78F8" w:rsidRDefault="008A026B" w:rsidP="00337423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val="en-US"/>
              </w:rPr>
            </w:pPr>
            <w:r w:rsidRPr="005E78F8">
              <w:rPr>
                <w:rFonts w:ascii="Tahoma" w:eastAsia="Calibri" w:hAnsi="Tahoma" w:cs="Tahoma"/>
                <w:b/>
                <w:bCs/>
                <w:sz w:val="24"/>
                <w:szCs w:val="24"/>
                <w:lang w:val="en-US"/>
              </w:rPr>
              <w:t>ΕΚΔΗΛΩΣΗ-ΚΑΛΛΙΤΕΧΝΗΣ</w:t>
            </w:r>
          </w:p>
        </w:tc>
        <w:tc>
          <w:tcPr>
            <w:tcW w:w="13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/>
          </w:tcPr>
          <w:p w:rsidR="008A026B" w:rsidRPr="005E78F8" w:rsidRDefault="008A026B" w:rsidP="00337423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val="en-US"/>
              </w:rPr>
            </w:pPr>
            <w:r w:rsidRPr="005E78F8">
              <w:rPr>
                <w:rFonts w:ascii="Tahoma" w:eastAsia="Calibri" w:hAnsi="Tahoma" w:cs="Tahoma"/>
                <w:b/>
                <w:bCs/>
                <w:sz w:val="24"/>
                <w:szCs w:val="24"/>
                <w:lang w:val="en-US"/>
              </w:rPr>
              <w:t>ΧΩΡΟΣ</w:t>
            </w:r>
          </w:p>
        </w:tc>
        <w:tc>
          <w:tcPr>
            <w:tcW w:w="390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/>
          </w:tcPr>
          <w:p w:rsidR="008A026B" w:rsidRPr="005E78F8" w:rsidRDefault="008A026B" w:rsidP="00337423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val="en-US"/>
              </w:rPr>
            </w:pPr>
            <w:r w:rsidRPr="005E78F8">
              <w:rPr>
                <w:rFonts w:ascii="Tahoma" w:eastAsia="Calibri" w:hAnsi="Tahoma" w:cs="Tahoma"/>
                <w:b/>
                <w:bCs/>
                <w:sz w:val="24"/>
                <w:szCs w:val="24"/>
                <w:lang w:val="en-US"/>
              </w:rPr>
              <w:t>ΕΙΔΟΣ ΗΧΗΤΙΚΗΣ ΚΑΛΥΨΗΣ</w:t>
            </w:r>
          </w:p>
        </w:tc>
        <w:tc>
          <w:tcPr>
            <w:tcW w:w="192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/>
          </w:tcPr>
          <w:p w:rsidR="008A026B" w:rsidRPr="005E78F8" w:rsidRDefault="008A026B" w:rsidP="00337423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E78F8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ΤΙΜΗ ΧΩΡΙΣ ΦΠΑ</w:t>
            </w:r>
          </w:p>
        </w:tc>
      </w:tr>
      <w:tr w:rsidR="008A026B" w:rsidRPr="00C46F91" w:rsidTr="008A026B">
        <w:tc>
          <w:tcPr>
            <w:tcW w:w="1523" w:type="dxa"/>
            <w:vMerge w:val="restart"/>
            <w:tcBorders>
              <w:right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1</w:t>
            </w:r>
            <w:r w:rsidRPr="00C46F91">
              <w:rPr>
                <w:rFonts w:eastAsia="Calibri" w:cs="Times New Roman"/>
              </w:rPr>
              <w:t>5 - 21</w:t>
            </w:r>
            <w:r w:rsidRPr="00C46F91">
              <w:rPr>
                <w:rFonts w:eastAsia="Calibri" w:cs="Times New Roman"/>
                <w:lang w:val="en-US"/>
              </w:rPr>
              <w:t xml:space="preserve">  /7</w:t>
            </w:r>
          </w:p>
        </w:tc>
        <w:tc>
          <w:tcPr>
            <w:tcW w:w="1993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  <w:r w:rsidRPr="004B1E75">
              <w:rPr>
                <w:rFonts w:eastAsia="Calibri" w:cs="Times New Roman"/>
                <w:lang w:val="el-GR"/>
              </w:rPr>
              <w:t>Έκθεση Βιβλίου</w:t>
            </w:r>
          </w:p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  <w:r w:rsidRPr="004B1E75">
              <w:rPr>
                <w:rFonts w:eastAsia="Calibri" w:cs="Times New Roman"/>
                <w:lang w:val="el-GR"/>
              </w:rPr>
              <w:t xml:space="preserve">Εκδήλωση έναρξης και λήξης  με συναυλία  και παράλληλες εκδηλώσεις </w:t>
            </w:r>
          </w:p>
        </w:tc>
        <w:tc>
          <w:tcPr>
            <w:tcW w:w="1398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Μυτιλήνη</w:t>
            </w:r>
            <w:proofErr w:type="spellEnd"/>
          </w:p>
        </w:tc>
        <w:tc>
          <w:tcPr>
            <w:tcW w:w="390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  <w:tcBorders>
              <w:top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  <w:tcBorders>
              <w:top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  <w:tcBorders>
              <w:top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24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  <w:tcBorders>
              <w:top w:val="single" w:sz="12" w:space="0" w:color="9BBB59" w:themeColor="accent3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26296D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  <w:r w:rsidRPr="004B1E75">
              <w:rPr>
                <w:rFonts w:eastAsia="Calibri" w:cs="Times New Roman"/>
                <w:lang w:val="el-GR"/>
              </w:rPr>
              <w:t>Συνεδριακό μικροφωνικό σύστημα για 7 ημέρες</w:t>
            </w:r>
          </w:p>
        </w:tc>
        <w:tc>
          <w:tcPr>
            <w:tcW w:w="1924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</w:tr>
      <w:tr w:rsidR="008A026B" w:rsidRPr="0026296D" w:rsidTr="008A026B">
        <w:tc>
          <w:tcPr>
            <w:tcW w:w="1523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1993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1398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3902" w:type="dxa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  <w:r w:rsidRPr="004B1E75">
              <w:rPr>
                <w:rFonts w:eastAsia="Calibri" w:cs="Times New Roman"/>
                <w:lang w:val="el-GR"/>
              </w:rPr>
              <w:t xml:space="preserve">Ηχητικό σύστημα </w:t>
            </w:r>
            <w:r w:rsidRPr="00C46F91">
              <w:rPr>
                <w:rFonts w:eastAsia="Calibri" w:cs="Times New Roman"/>
                <w:lang w:val="en-US"/>
              </w:rPr>
              <w:t>back</w:t>
            </w:r>
            <w:r w:rsidRPr="004B1E75">
              <w:rPr>
                <w:rFonts w:eastAsia="Calibri" w:cs="Times New Roman"/>
                <w:lang w:val="el-GR"/>
              </w:rPr>
              <w:t xml:space="preserve"> </w:t>
            </w:r>
            <w:r w:rsidRPr="00C46F91">
              <w:rPr>
                <w:rFonts w:eastAsia="Calibri" w:cs="Times New Roman"/>
                <w:lang w:val="en-US"/>
              </w:rPr>
              <w:t>round</w:t>
            </w:r>
            <w:r w:rsidRPr="004B1E75">
              <w:rPr>
                <w:rFonts w:eastAsia="Calibri" w:cs="Times New Roman"/>
                <w:lang w:val="el-GR"/>
              </w:rPr>
              <w:t xml:space="preserve"> μουσικής του χώρου</w:t>
            </w:r>
          </w:p>
        </w:tc>
        <w:tc>
          <w:tcPr>
            <w:tcW w:w="1924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</w:tr>
      <w:tr w:rsidR="008A026B" w:rsidRPr="0026296D" w:rsidTr="008A026B">
        <w:tc>
          <w:tcPr>
            <w:tcW w:w="1523" w:type="dxa"/>
            <w:shd w:val="clear" w:color="auto" w:fill="EAF1DD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12/7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Συναυλία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Γιώργου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Πε</w:t>
            </w:r>
            <w:r>
              <w:rPr>
                <w:rFonts w:eastAsia="Calibri" w:cs="Times New Roman"/>
              </w:rPr>
              <w:t>ρ</w:t>
            </w:r>
            <w:r w:rsidRPr="00C46F91">
              <w:rPr>
                <w:rFonts w:eastAsia="Calibri" w:cs="Times New Roman"/>
              </w:rPr>
              <w:t>ρή</w:t>
            </w:r>
            <w:proofErr w:type="spellEnd"/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Κάστρο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48/48 </w:t>
            </w:r>
            <w:r w:rsidRPr="00C46F91">
              <w:rPr>
                <w:rFonts w:eastAsia="Calibri" w:cs="Times New Roman"/>
                <w:lang w:val="en-US"/>
              </w:rPr>
              <w:t>FOH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48/48 </w:t>
            </w:r>
            <w:r w:rsidRPr="00C46F91">
              <w:rPr>
                <w:rFonts w:eastAsia="Calibri" w:cs="Times New Roman"/>
                <w:lang w:val="en-US"/>
              </w:rPr>
              <w:t>MONITOR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3 way 32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10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2 Side monitor 3000 watt with amplifier 3 way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4 Floor monitor 1200 watt with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Classic piano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- DI</w:t>
            </w:r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24/7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Μουσική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Εκδήλωση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Θερμή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24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8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2 wireless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8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25/7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Κάστρο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10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16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26/7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Μουσική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Εκδήλωση</w:t>
            </w:r>
            <w:proofErr w:type="spellEnd"/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Αγιάσος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24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26/7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Επάνω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Κάστρο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10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Classic  piano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8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4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27/7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Μουσική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Εκδήλωση</w:t>
            </w:r>
            <w:proofErr w:type="spellEnd"/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Πλωμάρι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10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4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27/7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Μουσείο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Βρανά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Πα</w:t>
            </w:r>
            <w:r>
              <w:rPr>
                <w:rFonts w:eastAsia="Calibri" w:cs="Times New Roman"/>
              </w:rPr>
              <w:t>π</w:t>
            </w:r>
            <w:r w:rsidRPr="00C46F91">
              <w:rPr>
                <w:rFonts w:eastAsia="Calibri" w:cs="Times New Roman"/>
              </w:rPr>
              <w:t>πάδος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6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27/7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Μουσική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Εκδήλωση</w:t>
            </w:r>
            <w:proofErr w:type="spellEnd"/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Πέραμα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24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28/7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Μουσική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Εκδήλωση</w:t>
            </w:r>
            <w:proofErr w:type="spellEnd"/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Πλωμάρι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24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28/7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Αγιάσος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8 Monitor with 8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10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0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2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29/7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Μουσείο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Teriad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6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30/7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Πάμφιλα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6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31/7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Κάστρο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6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1/8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Τσαρσί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Χαμάμ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6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rPr>
          <w:trHeight w:val="372"/>
        </w:trPr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lastRenderedPageBreak/>
              <w:t>2/8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Προαύλιο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Αγίου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Θεράποντος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Electric piano 88 keys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ουρά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Αναλόγια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με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φωτάκια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 xml:space="preserve">12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πυκνωτικά</w:t>
            </w:r>
            <w:proofErr w:type="spellEnd"/>
            <w:r w:rsidRPr="00C46F91">
              <w:rPr>
                <w:rFonts w:eastAsia="Calibri" w:cs="Times New Roman"/>
              </w:rPr>
              <w:t xml:space="preserve"> 16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milivolt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/Pascal </w:t>
            </w:r>
            <w:r w:rsidRPr="00C46F9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υπερκαρδιοειδή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</w:t>
            </w:r>
            <w:r w:rsidRPr="00C46F91">
              <w:rPr>
                <w:rFonts w:eastAsia="Calibri" w:cs="Times New Roman"/>
                <w:lang w:val="en-US"/>
              </w:rPr>
              <w:t>6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4/8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Φεστιβάλ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Μουσικής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</w:p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Ρωμαϊκό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Υδραγωγείο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Μόρια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32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συν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Delay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</w:rPr>
              <w:t>10</w:t>
            </w:r>
            <w:r w:rsidRPr="00C46F91">
              <w:rPr>
                <w:rFonts w:eastAsia="Calibri" w:cs="Times New Roman"/>
                <w:lang w:val="en-US"/>
              </w:rPr>
              <w:t xml:space="preserve">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26296D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  <w:r w:rsidRPr="00C46F91">
              <w:rPr>
                <w:rFonts w:eastAsia="Calibri" w:cs="Times New Roman"/>
                <w:lang w:val="en-US"/>
              </w:rPr>
              <w:t>Back</w:t>
            </w:r>
            <w:r w:rsidRPr="004B1E75">
              <w:rPr>
                <w:rFonts w:eastAsia="Calibri" w:cs="Times New Roman"/>
                <w:lang w:val="el-GR"/>
              </w:rPr>
              <w:t xml:space="preserve"> </w:t>
            </w:r>
            <w:r w:rsidRPr="00C46F91">
              <w:rPr>
                <w:rFonts w:eastAsia="Calibri" w:cs="Times New Roman"/>
                <w:lang w:val="en-US"/>
              </w:rPr>
              <w:t>line</w:t>
            </w:r>
            <w:r w:rsidRPr="004B1E75">
              <w:rPr>
                <w:rFonts w:eastAsia="Calibri" w:cs="Times New Roman"/>
                <w:lang w:val="el-GR"/>
              </w:rPr>
              <w:t xml:space="preserve"> σύμφωνα με </w:t>
            </w:r>
            <w:r w:rsidRPr="00C46F91">
              <w:rPr>
                <w:rFonts w:eastAsia="Calibri" w:cs="Times New Roman"/>
                <w:lang w:val="en-US"/>
              </w:rPr>
              <w:t>rider</w:t>
            </w:r>
            <w:r w:rsidRPr="004B1E75">
              <w:rPr>
                <w:rFonts w:eastAsia="Calibri" w:cs="Times New Roman"/>
                <w:lang w:val="el-GR"/>
              </w:rPr>
              <w:t xml:space="preserve"> των «Εν Καρδία»</w:t>
            </w:r>
          </w:p>
        </w:tc>
        <w:tc>
          <w:tcPr>
            <w:tcW w:w="1924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1993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1398" w:type="dxa"/>
            <w:vMerge/>
          </w:tcPr>
          <w:p w:rsidR="008A026B" w:rsidRPr="004B1E75" w:rsidRDefault="008A026B" w:rsidP="00337423">
            <w:pPr>
              <w:rPr>
                <w:rFonts w:eastAsia="Calibri" w:cs="Times New Roman"/>
                <w:lang w:val="el-GR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5/8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Συναυλία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Γιώτας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Νένγκα</w:t>
            </w:r>
            <w:proofErr w:type="spellEnd"/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Κάστρο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48/48 </w:t>
            </w:r>
            <w:r w:rsidRPr="00C46F91">
              <w:rPr>
                <w:rFonts w:eastAsia="Calibri" w:cs="Times New Roman"/>
                <w:lang w:val="en-US"/>
              </w:rPr>
              <w:t>FOH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48/48 </w:t>
            </w:r>
            <w:r w:rsidRPr="00C46F91">
              <w:rPr>
                <w:rFonts w:eastAsia="Calibri" w:cs="Times New Roman"/>
                <w:lang w:val="en-US"/>
              </w:rPr>
              <w:t>MONITOR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3 way 32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10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2 Side monitor 3000 watt with amplifier 3 way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4 Floor monitor 1200 watt with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Classic piano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- DI</w:t>
            </w:r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16/8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Τριγώνια</w:t>
            </w:r>
            <w:proofErr w:type="spellEnd"/>
            <w:r>
              <w:rPr>
                <w:rFonts w:eastAsia="Calibri" w:cs="Times New Roman"/>
              </w:rPr>
              <w:t>(</w:t>
            </w:r>
            <w:proofErr w:type="spellStart"/>
            <w:r>
              <w:rPr>
                <w:rFonts w:eastAsia="Calibri" w:cs="Times New Roman"/>
              </w:rPr>
              <w:t>Μουσική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Εκδήκωση</w:t>
            </w:r>
            <w:proofErr w:type="spellEnd"/>
            <w:r>
              <w:rPr>
                <w:rFonts w:eastAsia="Calibri" w:cs="Times New Roman"/>
              </w:rPr>
              <w:t>)</w:t>
            </w:r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Τρίγωνας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32/16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10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6 Monitor with 6 channel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4 </w:t>
            </w:r>
            <w:proofErr w:type="spellStart"/>
            <w:r w:rsidRPr="00C46F91">
              <w:rPr>
                <w:rFonts w:eastAsia="Calibri" w:cs="Times New Roman"/>
              </w:rPr>
              <w:t>μικρόφωνα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δυναμικά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καρδιοειδή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4</w:t>
            </w:r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βάσεις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μικροφώνου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</w:rPr>
              <w:t>19/8</w:t>
            </w:r>
          </w:p>
        </w:tc>
        <w:tc>
          <w:tcPr>
            <w:tcW w:w="1993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Συναυλία</w:t>
            </w:r>
            <w:proofErr w:type="spellEnd"/>
            <w:r w:rsidRPr="00C46F91">
              <w:rPr>
                <w:rFonts w:eastAsia="Calibri" w:cs="Times New Roman"/>
              </w:rPr>
              <w:t xml:space="preserve"> Ε. </w:t>
            </w:r>
            <w:proofErr w:type="spellStart"/>
            <w:r w:rsidRPr="00C46F91">
              <w:rPr>
                <w:rFonts w:eastAsia="Calibri" w:cs="Times New Roman"/>
              </w:rPr>
              <w:t>Ζουγανέλλη</w:t>
            </w:r>
            <w:proofErr w:type="spellEnd"/>
            <w:r w:rsidRPr="00C46F91">
              <w:rPr>
                <w:rFonts w:eastAsia="Calibri" w:cs="Times New Roman"/>
              </w:rPr>
              <w:t xml:space="preserve"> - </w:t>
            </w:r>
            <w:proofErr w:type="spellStart"/>
            <w:r w:rsidRPr="00C46F91">
              <w:rPr>
                <w:rFonts w:eastAsia="Calibri" w:cs="Times New Roman"/>
              </w:rPr>
              <w:t>Αρβανιτάκη</w:t>
            </w:r>
            <w:proofErr w:type="spellEnd"/>
          </w:p>
        </w:tc>
        <w:tc>
          <w:tcPr>
            <w:tcW w:w="1398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Δημοτικό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Στάδιο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Μυτιλήνης</w:t>
            </w:r>
            <w:proofErr w:type="spellEnd"/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48/48 </w:t>
            </w:r>
            <w:r w:rsidRPr="00C46F91">
              <w:rPr>
                <w:rFonts w:eastAsia="Calibri" w:cs="Times New Roman"/>
                <w:lang w:val="en-US"/>
              </w:rPr>
              <w:t>FOH</w:t>
            </w:r>
          </w:p>
        </w:tc>
        <w:tc>
          <w:tcPr>
            <w:tcW w:w="1924" w:type="dxa"/>
            <w:vMerge w:val="restart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proofErr w:type="spellStart"/>
            <w:r w:rsidRPr="00C46F91">
              <w:rPr>
                <w:rFonts w:eastAsia="Calibri" w:cs="Times New Roman"/>
              </w:rPr>
              <w:t>Ψηφιακή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κονσόλα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  <w:r w:rsidRPr="00C46F91">
              <w:rPr>
                <w:rFonts w:eastAsia="Calibri" w:cs="Times New Roman"/>
              </w:rPr>
              <w:t xml:space="preserve"> 48/48 </w:t>
            </w:r>
            <w:r w:rsidRPr="00C46F91">
              <w:rPr>
                <w:rFonts w:eastAsia="Calibri" w:cs="Times New Roman"/>
                <w:lang w:val="en-US"/>
              </w:rPr>
              <w:t>MONITOR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3 way 32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man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 xml:space="preserve">P.A. system 3 way 32 </w:t>
            </w:r>
            <w:proofErr w:type="spellStart"/>
            <w:r w:rsidRPr="00C46F91">
              <w:rPr>
                <w:rFonts w:eastAsia="Calibri" w:cs="Times New Roman"/>
                <w:lang w:val="en-US"/>
              </w:rPr>
              <w:t>kwatt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delay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12 In ear system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2 Side monitor 3000 watt with amplifier 3 way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lang w:val="en-US"/>
              </w:rPr>
              <w:t>4 Floor monitor 1200 watt with amplifier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2 wireless microphone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r w:rsidRPr="00C46F91">
              <w:rPr>
                <w:rFonts w:eastAsia="Calibri" w:cs="Times New Roman"/>
                <w:lang w:val="en-US"/>
              </w:rPr>
              <w:t>Classic piano</w:t>
            </w:r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  <w:proofErr w:type="spellStart"/>
            <w:r w:rsidRPr="00C46F91">
              <w:rPr>
                <w:rFonts w:eastAsia="Calibri" w:cs="Times New Roman"/>
              </w:rPr>
              <w:t>Καλώδια</w:t>
            </w:r>
            <w:proofErr w:type="spellEnd"/>
            <w:r w:rsidRPr="00C46F91">
              <w:rPr>
                <w:rFonts w:eastAsia="Calibri" w:cs="Times New Roman"/>
                <w:lang w:val="en-US"/>
              </w:rPr>
              <w:t xml:space="preserve"> - DI</w:t>
            </w:r>
            <w:r w:rsidRPr="00C46F91">
              <w:rPr>
                <w:rFonts w:eastAsia="Calibri" w:cs="Times New Roman"/>
              </w:rPr>
              <w:t xml:space="preserve"> -  </w:t>
            </w:r>
            <w:proofErr w:type="spellStart"/>
            <w:r w:rsidRPr="00C46F91">
              <w:rPr>
                <w:rFonts w:eastAsia="Calibri" w:cs="Times New Roman"/>
              </w:rPr>
              <w:t>παρελκόμενα</w:t>
            </w:r>
            <w:proofErr w:type="spellEnd"/>
            <w:r w:rsidRPr="00C46F91">
              <w:rPr>
                <w:rFonts w:eastAsia="Calibri" w:cs="Times New Roman"/>
              </w:rPr>
              <w:t xml:space="preserve"> </w:t>
            </w:r>
            <w:proofErr w:type="spellStart"/>
            <w:r w:rsidRPr="00C46F91">
              <w:rPr>
                <w:rFonts w:eastAsia="Calibri" w:cs="Times New Roman"/>
              </w:rPr>
              <w:t>ήχου</w:t>
            </w:r>
            <w:proofErr w:type="spellEnd"/>
          </w:p>
        </w:tc>
        <w:tc>
          <w:tcPr>
            <w:tcW w:w="1924" w:type="dxa"/>
            <w:vMerge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tcBorders>
              <w:bottom w:val="single" w:sz="18" w:space="0" w:color="D6E3BC" w:themeColor="accent3" w:themeTint="66"/>
            </w:tcBorders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tcBorders>
              <w:bottom w:val="single" w:sz="18" w:space="0" w:color="D6E3BC" w:themeColor="accent3" w:themeTint="66"/>
            </w:tcBorders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398" w:type="dxa"/>
            <w:tcBorders>
              <w:bottom w:val="single" w:sz="18" w:space="0" w:color="D6E3BC" w:themeColor="accent3" w:themeTint="66"/>
            </w:tcBorders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3902" w:type="dxa"/>
            <w:tcBorders>
              <w:bottom w:val="single" w:sz="18" w:space="0" w:color="D6E3BC" w:themeColor="accent3" w:themeTint="66"/>
            </w:tcBorders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24" w:type="dxa"/>
            <w:tcBorders>
              <w:bottom w:val="single" w:sz="18" w:space="0" w:color="D6E3BC" w:themeColor="accent3" w:themeTint="66"/>
            </w:tcBorders>
            <w:shd w:val="clear" w:color="auto" w:fill="EAF1DD"/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</w:tr>
      <w:tr w:rsidR="008A026B" w:rsidRPr="00C46F91" w:rsidTr="008A026B">
        <w:tc>
          <w:tcPr>
            <w:tcW w:w="1523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1993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5300" w:type="dxa"/>
            <w:gridSpan w:val="2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  <w:r w:rsidRPr="00C46F91">
              <w:rPr>
                <w:rFonts w:eastAsia="Calibri" w:cs="Times New Roman"/>
                <w:b/>
                <w:sz w:val="28"/>
                <w:szCs w:val="28"/>
              </w:rPr>
              <w:t>ΣΥΝΟΛΑ</w:t>
            </w:r>
          </w:p>
        </w:tc>
        <w:tc>
          <w:tcPr>
            <w:tcW w:w="1924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5300" w:type="dxa"/>
            <w:gridSpan w:val="2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C46F91">
              <w:rPr>
                <w:rFonts w:eastAsia="Calibri" w:cs="Times New Roman"/>
                <w:b/>
                <w:sz w:val="28"/>
                <w:szCs w:val="28"/>
              </w:rPr>
              <w:t xml:space="preserve">ΦΠΑ </w:t>
            </w:r>
            <w:r>
              <w:rPr>
                <w:rFonts w:eastAsia="Calibri" w:cs="Times New Roman"/>
                <w:b/>
                <w:sz w:val="28"/>
                <w:szCs w:val="28"/>
                <w:lang w:val="el-GR"/>
              </w:rPr>
              <w:t xml:space="preserve">   </w:t>
            </w:r>
            <w:r w:rsidRPr="00C46F91">
              <w:rPr>
                <w:rFonts w:eastAsia="Calibri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24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</w:p>
        </w:tc>
      </w:tr>
      <w:tr w:rsidR="008A026B" w:rsidRPr="00C46F91" w:rsidTr="008A026B">
        <w:tc>
          <w:tcPr>
            <w:tcW w:w="1523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1993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</w:rPr>
            </w:pPr>
          </w:p>
        </w:tc>
        <w:tc>
          <w:tcPr>
            <w:tcW w:w="5300" w:type="dxa"/>
            <w:gridSpan w:val="2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C46F91">
              <w:rPr>
                <w:rFonts w:eastAsia="Calibri" w:cs="Times New Roman"/>
                <w:b/>
                <w:sz w:val="28"/>
                <w:szCs w:val="28"/>
              </w:rPr>
              <w:t>ΣΥΝΟΛΙΚΗ ΔΑΠΑΝΗ</w:t>
            </w:r>
          </w:p>
        </w:tc>
        <w:tc>
          <w:tcPr>
            <w:tcW w:w="1924" w:type="dxa"/>
            <w:tcBorders>
              <w:top w:val="single" w:sz="18" w:space="0" w:color="D6E3BC" w:themeColor="accent3" w:themeTint="66"/>
              <w:left w:val="single" w:sz="18" w:space="0" w:color="D6E3BC" w:themeColor="accent3" w:themeTint="66"/>
              <w:bottom w:val="single" w:sz="18" w:space="0" w:color="D6E3BC" w:themeColor="accent3" w:themeTint="66"/>
              <w:right w:val="single" w:sz="18" w:space="0" w:color="D6E3BC" w:themeColor="accent3" w:themeTint="66"/>
            </w:tcBorders>
          </w:tcPr>
          <w:p w:rsidR="008A026B" w:rsidRPr="00C46F91" w:rsidRDefault="008A026B" w:rsidP="00337423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A026B" w:rsidRDefault="008A026B" w:rsidP="008A026B">
      <w:pPr>
        <w:rPr>
          <w:rFonts w:asciiTheme="minorHAnsi" w:hAnsiTheme="minorHAnsi" w:cstheme="minorHAnsi"/>
          <w:szCs w:val="22"/>
          <w:lang w:val="el-GR"/>
        </w:rPr>
      </w:pPr>
    </w:p>
    <w:p w:rsidR="008A026B" w:rsidRPr="004B1E75" w:rsidRDefault="008A026B" w:rsidP="008A026B">
      <w:pPr>
        <w:rPr>
          <w:rFonts w:asciiTheme="minorHAnsi" w:hAnsiTheme="minorHAnsi" w:cstheme="minorHAnsi"/>
          <w:szCs w:val="22"/>
          <w:lang w:val="el-GR"/>
        </w:rPr>
      </w:pPr>
      <w:proofErr w:type="spellStart"/>
      <w:r>
        <w:rPr>
          <w:rFonts w:asciiTheme="minorHAnsi" w:hAnsiTheme="minorHAnsi" w:cstheme="minorHAnsi"/>
          <w:szCs w:val="22"/>
          <w:lang w:val="el-GR"/>
        </w:rPr>
        <w:t>Σημ</w:t>
      </w:r>
      <w:proofErr w:type="spellEnd"/>
      <w:r>
        <w:rPr>
          <w:rFonts w:asciiTheme="minorHAnsi" w:hAnsiTheme="minorHAnsi" w:cstheme="minorHAnsi"/>
          <w:szCs w:val="22"/>
          <w:lang w:val="el-GR"/>
        </w:rPr>
        <w:t>: Στην οικονομική προσφορά να αποτυπωθεί ο ισχύον ΦΠΑ   έδρας  της επιχείρησης.</w:t>
      </w:r>
    </w:p>
    <w:p w:rsidR="008A026B" w:rsidRDefault="008A026B" w:rsidP="008A026B">
      <w:pPr>
        <w:rPr>
          <w:rFonts w:asciiTheme="minorHAnsi" w:hAnsiTheme="minorHAnsi" w:cstheme="minorHAnsi"/>
          <w:szCs w:val="22"/>
          <w:lang w:val="el-GR"/>
        </w:rPr>
      </w:pPr>
    </w:p>
    <w:p w:rsidR="008A026B" w:rsidRDefault="008A026B" w:rsidP="008A026B">
      <w:pPr>
        <w:rPr>
          <w:rFonts w:asciiTheme="minorHAnsi" w:hAnsiTheme="minorHAnsi" w:cstheme="minorHAnsi"/>
          <w:szCs w:val="22"/>
          <w:lang w:val="el-GR"/>
        </w:rPr>
      </w:pPr>
    </w:p>
    <w:p w:rsidR="008A026B" w:rsidRDefault="008A026B" w:rsidP="008A026B">
      <w:pPr>
        <w:rPr>
          <w:rFonts w:asciiTheme="minorHAnsi" w:hAnsiTheme="minorHAnsi" w:cstheme="minorHAnsi"/>
          <w:szCs w:val="22"/>
          <w:lang w:val="el-GR"/>
        </w:rPr>
      </w:pPr>
    </w:p>
    <w:p w:rsidR="008A026B" w:rsidRDefault="008A026B" w:rsidP="008A026B">
      <w:pPr>
        <w:rPr>
          <w:rFonts w:asciiTheme="minorHAnsi" w:hAnsiTheme="minorHAnsi" w:cstheme="minorHAnsi"/>
          <w:szCs w:val="22"/>
          <w:lang w:val="el-GR"/>
        </w:rPr>
      </w:pPr>
    </w:p>
    <w:p w:rsidR="008A026B" w:rsidRPr="004B1E75" w:rsidRDefault="008A026B" w:rsidP="008A026B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Μυτιλήνη _________________</w:t>
      </w:r>
    </w:p>
    <w:p w:rsidR="008A026B" w:rsidRPr="004B1E75" w:rsidRDefault="008A026B" w:rsidP="008A026B">
      <w:pPr>
        <w:spacing w:before="60"/>
        <w:jc w:val="center"/>
        <w:rPr>
          <w:rFonts w:asciiTheme="minorHAnsi" w:hAnsiTheme="minorHAnsi" w:cstheme="minorHAnsi"/>
          <w:b/>
          <w:bCs/>
          <w:color w:val="2E74B5"/>
          <w:szCs w:val="22"/>
          <w:lang w:val="el-GR"/>
        </w:rPr>
      </w:pPr>
      <w:r w:rsidRPr="004B1E75">
        <w:rPr>
          <w:rFonts w:asciiTheme="minorHAnsi" w:hAnsiTheme="minorHAnsi" w:cstheme="minorHAnsi"/>
          <w:b/>
          <w:bCs/>
          <w:color w:val="2E74B5"/>
          <w:szCs w:val="22"/>
          <w:lang w:val="el-GR"/>
        </w:rPr>
        <w:t xml:space="preserve">Ο ΠΡΟΣΦΕΡΩΝ </w:t>
      </w:r>
    </w:p>
    <w:p w:rsidR="008A026B" w:rsidRPr="004B1E75" w:rsidRDefault="008A026B" w:rsidP="008A026B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  <w:r w:rsidRPr="004B1E75">
        <w:rPr>
          <w:rFonts w:asciiTheme="minorHAnsi" w:hAnsiTheme="minorHAnsi" w:cstheme="minorHAnsi"/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8A026B" w:rsidRDefault="0049385C">
      <w:pPr>
        <w:rPr>
          <w:lang w:val="el-GR"/>
        </w:rPr>
      </w:pPr>
    </w:p>
    <w:sectPr w:rsidR="0049385C" w:rsidRPr="008A026B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26B"/>
    <w:rsid w:val="00066078"/>
    <w:rsid w:val="000A59C4"/>
    <w:rsid w:val="002A59A3"/>
    <w:rsid w:val="004317DD"/>
    <w:rsid w:val="00446747"/>
    <w:rsid w:val="0049385C"/>
    <w:rsid w:val="00525BA0"/>
    <w:rsid w:val="00691824"/>
    <w:rsid w:val="006F6DB8"/>
    <w:rsid w:val="008A026B"/>
    <w:rsid w:val="00AA3E54"/>
    <w:rsid w:val="00D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6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A026B"/>
    <w:rPr>
      <w:rFonts w:cs="Courier New"/>
    </w:rPr>
  </w:style>
  <w:style w:type="table" w:customStyle="1" w:styleId="4">
    <w:name w:val="Πλέγμα πίνακα4"/>
    <w:basedOn w:val="a1"/>
    <w:uiPriority w:val="59"/>
    <w:rsid w:val="008A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1169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2024-04-11T13:45:00Z</dcterms:created>
  <dcterms:modified xsi:type="dcterms:W3CDTF">2024-04-11T13:45:00Z</dcterms:modified>
</cp:coreProperties>
</file>