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88C" w:rsidRDefault="00B0788C" w:rsidP="00B0788C">
      <w:pPr>
        <w:spacing w:after="160"/>
        <w:jc w:val="center"/>
        <w:rPr>
          <w:b/>
          <w:sz w:val="24"/>
          <w:u w:val="single"/>
          <w:lang w:eastAsia="ar-SA"/>
        </w:rPr>
      </w:pPr>
      <w:r>
        <w:rPr>
          <w:b/>
          <w:sz w:val="24"/>
          <w:u w:val="single"/>
          <w:lang w:eastAsia="ar-SA"/>
        </w:rPr>
        <w:t>ΕΝΤΥΠΟ ΟΙΚΟΝΟΜΙΚΗΣ ΠΡΟΣΦΟΡΑΣ</w:t>
      </w:r>
    </w:p>
    <w:tbl>
      <w:tblPr>
        <w:tblpPr w:leftFromText="180" w:rightFromText="180" w:horzAnchor="margin" w:tblpXSpec="center" w:tblpY="1524"/>
        <w:tblW w:w="9782" w:type="dxa"/>
        <w:tblLayout w:type="fixed"/>
        <w:tblLook w:val="0000"/>
      </w:tblPr>
      <w:tblGrid>
        <w:gridCol w:w="710"/>
        <w:gridCol w:w="5068"/>
        <w:gridCol w:w="885"/>
        <w:gridCol w:w="425"/>
        <w:gridCol w:w="1418"/>
        <w:gridCol w:w="1276"/>
      </w:tblGrid>
      <w:tr w:rsidR="00B0788C" w:rsidRPr="00275B87" w:rsidTr="00C6530A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0788C" w:rsidRPr="00275B87" w:rsidRDefault="00B0788C" w:rsidP="00C6530A">
            <w:pPr>
              <w:spacing w:after="0"/>
              <w:rPr>
                <w:rFonts w:cstheme="minorHAnsi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0788C" w:rsidRPr="00275B87" w:rsidRDefault="00B0788C" w:rsidP="00C6530A">
            <w:pPr>
              <w:rPr>
                <w:rFonts w:cstheme="minorHAnsi"/>
                <w:b/>
              </w:rPr>
            </w:pPr>
            <w:r w:rsidRPr="00275B87">
              <w:rPr>
                <w:rFonts w:cstheme="minorHAnsi"/>
                <w:b/>
              </w:rPr>
              <w:t xml:space="preserve">                    </w:t>
            </w:r>
          </w:p>
          <w:p w:rsidR="00B0788C" w:rsidRPr="00275B87" w:rsidRDefault="00B0788C" w:rsidP="00C6530A">
            <w:pPr>
              <w:rPr>
                <w:rFonts w:cstheme="minorHAnsi"/>
                <w:b/>
                <w:u w:val="single"/>
              </w:rPr>
            </w:pPr>
            <w:r w:rsidRPr="00275B87">
              <w:rPr>
                <w:rFonts w:cstheme="minorHAnsi"/>
                <w:b/>
              </w:rPr>
              <w:t xml:space="preserve">               </w:t>
            </w:r>
            <w:r>
              <w:rPr>
                <w:rFonts w:cstheme="minorHAnsi"/>
                <w:b/>
              </w:rPr>
              <w:t xml:space="preserve">                    </w:t>
            </w:r>
            <w:r w:rsidRPr="00275B87">
              <w:rPr>
                <w:rFonts w:cstheme="minorHAnsi"/>
                <w:b/>
              </w:rPr>
              <w:t xml:space="preserve">  </w:t>
            </w:r>
            <w:r w:rsidRPr="00275B87">
              <w:rPr>
                <w:rFonts w:cstheme="minorHAnsi"/>
                <w:b/>
                <w:u w:val="single"/>
              </w:rPr>
              <w:t>ΣΤΟΙΧΕΙΑ ΟΙΚΟΝΟΜΙΚΟΥ ΦΟΡΕΑ</w:t>
            </w:r>
          </w:p>
          <w:p w:rsidR="00B0788C" w:rsidRPr="00275B87" w:rsidRDefault="00B0788C" w:rsidP="00C6530A">
            <w:pPr>
              <w:rPr>
                <w:rFonts w:cstheme="minorHAnsi"/>
                <w:b/>
              </w:rPr>
            </w:pPr>
            <w:r w:rsidRPr="00275B87">
              <w:rPr>
                <w:rFonts w:cstheme="minorHAnsi"/>
                <w:b/>
              </w:rPr>
              <w:t>ΕΠΩΝΥΜΙΑ:…………………………………………………………………………..</w:t>
            </w:r>
          </w:p>
          <w:p w:rsidR="00B0788C" w:rsidRPr="00275B87" w:rsidRDefault="00B0788C" w:rsidP="00C6530A">
            <w:pPr>
              <w:rPr>
                <w:rFonts w:cstheme="minorHAnsi"/>
                <w:b/>
              </w:rPr>
            </w:pPr>
            <w:r w:rsidRPr="00275B87">
              <w:rPr>
                <w:rFonts w:cstheme="minorHAnsi"/>
                <w:b/>
              </w:rPr>
              <w:t>Εκπρόσωπος…………………………………………………………………………..</w:t>
            </w:r>
          </w:p>
          <w:p w:rsidR="00B0788C" w:rsidRPr="00275B87" w:rsidRDefault="00B0788C" w:rsidP="00C6530A">
            <w:pPr>
              <w:rPr>
                <w:rFonts w:cstheme="minorHAnsi"/>
                <w:b/>
              </w:rPr>
            </w:pPr>
            <w:r w:rsidRPr="00275B87">
              <w:rPr>
                <w:rFonts w:cstheme="minorHAnsi"/>
                <w:b/>
              </w:rPr>
              <w:t>ΔΟΥ-Περιοχή…………………………………………………………………………</w:t>
            </w:r>
          </w:p>
          <w:p w:rsidR="00B0788C" w:rsidRPr="00275B87" w:rsidRDefault="00B0788C" w:rsidP="00C6530A">
            <w:pPr>
              <w:rPr>
                <w:rFonts w:cstheme="minorHAnsi"/>
                <w:b/>
              </w:rPr>
            </w:pPr>
            <w:proofErr w:type="spellStart"/>
            <w:r w:rsidRPr="00275B87">
              <w:rPr>
                <w:rFonts w:cstheme="minorHAnsi"/>
                <w:b/>
              </w:rPr>
              <w:t>Ταχ</w:t>
            </w:r>
            <w:proofErr w:type="spellEnd"/>
            <w:r w:rsidRPr="00275B87">
              <w:rPr>
                <w:rFonts w:cstheme="minorHAnsi"/>
                <w:b/>
              </w:rPr>
              <w:t>. Δ/</w:t>
            </w:r>
            <w:proofErr w:type="spellStart"/>
            <w:r w:rsidRPr="00275B87">
              <w:rPr>
                <w:rFonts w:cstheme="minorHAnsi"/>
                <w:b/>
              </w:rPr>
              <w:t>νση</w:t>
            </w:r>
            <w:proofErr w:type="spellEnd"/>
            <w:r w:rsidRPr="00275B87">
              <w:rPr>
                <w:rFonts w:cstheme="minorHAnsi"/>
                <w:b/>
              </w:rPr>
              <w:t>:………………………………………………………………………….</w:t>
            </w:r>
          </w:p>
          <w:p w:rsidR="00B0788C" w:rsidRPr="00275B87" w:rsidRDefault="00B0788C" w:rsidP="00C6530A">
            <w:pPr>
              <w:rPr>
                <w:rFonts w:cstheme="minorHAnsi"/>
                <w:b/>
              </w:rPr>
            </w:pPr>
            <w:r w:rsidRPr="00275B87">
              <w:rPr>
                <w:rFonts w:cstheme="minorHAnsi"/>
                <w:b/>
              </w:rPr>
              <w:t>Στ. Επικοινωνίας……………………………………………………………………</w:t>
            </w:r>
          </w:p>
        </w:tc>
      </w:tr>
      <w:tr w:rsidR="00B0788C" w:rsidRPr="00275B87" w:rsidTr="00C6530A">
        <w:trPr>
          <w:trHeight w:val="567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               </w:t>
            </w:r>
          </w:p>
          <w:p w:rsidR="00B0788C" w:rsidRPr="00275B87" w:rsidRDefault="00B0788C" w:rsidP="00C6530A">
            <w:pPr>
              <w:rPr>
                <w:rFonts w:cstheme="minorHAnsi"/>
                <w:b/>
                <w:u w:val="single"/>
              </w:rPr>
            </w:pPr>
            <w:r w:rsidRPr="00275B87">
              <w:rPr>
                <w:rFonts w:cstheme="minorHAnsi"/>
              </w:rPr>
              <w:t xml:space="preserve">                </w:t>
            </w:r>
            <w:r>
              <w:rPr>
                <w:rFonts w:cstheme="minorHAnsi"/>
              </w:rPr>
              <w:t xml:space="preserve">                </w:t>
            </w:r>
            <w:r w:rsidRPr="00275B87">
              <w:rPr>
                <w:rFonts w:cstheme="minorHAnsi"/>
              </w:rPr>
              <w:t xml:space="preserve"> </w:t>
            </w:r>
            <w:r w:rsidRPr="00275B87">
              <w:rPr>
                <w:rFonts w:cstheme="minorHAnsi"/>
                <w:b/>
                <w:u w:val="single"/>
              </w:rPr>
              <w:t>ΣΤΟΙΧΕΙΑ ΟΙΚΟΝΟΜΙΚΗΣ ΠΡΟΣΦΟΡΑΣ</w:t>
            </w:r>
          </w:p>
          <w:p w:rsidR="00B0788C" w:rsidRPr="00275B87" w:rsidRDefault="00B0788C" w:rsidP="00C6530A">
            <w:pPr>
              <w:rPr>
                <w:rFonts w:cstheme="minorHAnsi"/>
              </w:rPr>
            </w:pPr>
          </w:p>
          <w:p w:rsidR="00B0788C" w:rsidRPr="00275B87" w:rsidRDefault="00B0788C" w:rsidP="00C6530A">
            <w:pPr>
              <w:rPr>
                <w:rFonts w:cstheme="minorHAnsi"/>
                <w:b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Α/Α</w:t>
            </w:r>
          </w:p>
        </w:tc>
        <w:tc>
          <w:tcPr>
            <w:tcW w:w="5068" w:type="dxa"/>
            <w:vAlign w:val="center"/>
          </w:tcPr>
          <w:p w:rsidR="00B0788C" w:rsidRPr="00275B87" w:rsidRDefault="00B0788C" w:rsidP="00C6530A">
            <w:pPr>
              <w:jc w:val="center"/>
              <w:rPr>
                <w:rFonts w:cstheme="minorHAnsi"/>
              </w:rPr>
            </w:pPr>
            <w:r w:rsidRPr="00275B87">
              <w:rPr>
                <w:rFonts w:cstheme="minorHAnsi"/>
              </w:rPr>
              <w:t>ΕΙΔΟΣ ΥΠΗΡΕΣΙΑΣ –ΕΝΟΤΗΤΑ ΠΡΩΤΗ</w:t>
            </w:r>
          </w:p>
          <w:p w:rsidR="00B0788C" w:rsidRPr="00275B87" w:rsidRDefault="00B0788C" w:rsidP="00C6530A">
            <w:pPr>
              <w:rPr>
                <w:rFonts w:cstheme="minorHAnsi"/>
                <w:b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jc w:val="center"/>
              <w:rPr>
                <w:rFonts w:cstheme="minorHAnsi"/>
              </w:rPr>
            </w:pPr>
            <w:r w:rsidRPr="00275B87">
              <w:rPr>
                <w:rFonts w:cstheme="minorHAnsi"/>
              </w:rPr>
              <w:t>ΠΟΣΟΤΗΤΑ</w:t>
            </w: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  <w:r w:rsidRPr="00275B87">
              <w:rPr>
                <w:rFonts w:cstheme="minorHAnsi"/>
              </w:rPr>
              <w:t>ΤΙΜΗ ΜΟΝΑΔΑΣ</w:t>
            </w:r>
          </w:p>
        </w:tc>
        <w:tc>
          <w:tcPr>
            <w:tcW w:w="1276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  <w:b/>
              </w:rPr>
              <w:t>ΜΕΡΙΚΟ ΣΥΝΟΛΟ</w:t>
            </w: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b/>
              </w:rPr>
            </w:pPr>
          </w:p>
        </w:tc>
        <w:tc>
          <w:tcPr>
            <w:tcW w:w="506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  <w:b/>
              </w:rPr>
              <w:t xml:space="preserve"> </w:t>
            </w:r>
            <w:r w:rsidRPr="00275B87">
              <w:rPr>
                <w:rFonts w:cstheme="minorHAnsi"/>
                <w:bCs/>
              </w:rPr>
              <w:t xml:space="preserve">ΔΑΠΑΝΕΣ ΧΡΙΣΤΟΥΓΕΝΝΙΑΤΙΚΩΝ ΕΚΔΗΛΩΣΕΩΝ  </w:t>
            </w:r>
            <w:proofErr w:type="spellStart"/>
            <w:r w:rsidRPr="00275B87">
              <w:rPr>
                <w:rFonts w:cstheme="minorHAnsi"/>
                <w:bCs/>
              </w:rPr>
              <w:t>ΕΚΔΗΛΩΣΕΩΝ</w:t>
            </w:r>
            <w:proofErr w:type="spellEnd"/>
            <w:r w:rsidRPr="00275B87">
              <w:rPr>
                <w:rFonts w:cstheme="minorHAnsi"/>
                <w:bCs/>
              </w:rPr>
              <w:t xml:space="preserve">  (ΤΕΧΝΙΚΗ ΥΠΟΣΤΗΡΙΞΗ) ΣΤΗ Δ.Ε.ΜΥΤΙΛΉΝΗΣ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jc w:val="center"/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lang w:val="en-US"/>
              </w:rPr>
            </w:pPr>
            <w:r w:rsidRPr="00275B87">
              <w:rPr>
                <w:rFonts w:cstheme="minorHAnsi"/>
              </w:rPr>
              <w:t>1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Τοποθέτηση Χριστουγεννιάτικου  δέντρου ύψους 10,5 μέτρων. Το δέντρο είναι πανομοιότυπο φυσικού έλατου με διάμετρο βάσης 5,5 μέτρων. Ο σκελετός του δέντρου είναι μεταλλικός η δε ανάπτυξή του γίνετε με 5000 τεχνητά κλαδιά τα οποία προσαρμόζονται στο κυρίως στέλεχος της κατασκευής.  Η φωταγώγηση του θα γίνει με 300 φωτιζόμενες μπάλες των 20 </w:t>
            </w:r>
            <w:r w:rsidRPr="00275B87">
              <w:rPr>
                <w:rFonts w:cstheme="minorHAnsi"/>
                <w:lang w:val="en-US"/>
              </w:rPr>
              <w:t>cm</w:t>
            </w:r>
            <w:r w:rsidRPr="00275B87">
              <w:rPr>
                <w:rFonts w:cstheme="minorHAnsi"/>
              </w:rPr>
              <w:t xml:space="preserve">. Το δέντρο θα τοποθετηθεί μπροστά στο Δημοτικό θέατρο Μυτιλήνης. 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jc w:val="center"/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2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Τοποθέτηση 2 δέντρα διακοσμητικά φωτιζόμενα ύψους 2,5 μέτρων μπροστά στο Παλαιό Δημαρχείο.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3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Τοποθέτηση ένα </w:t>
            </w:r>
            <w:proofErr w:type="spellStart"/>
            <w:r w:rsidRPr="00275B87">
              <w:rPr>
                <w:rFonts w:cstheme="minorHAnsi"/>
              </w:rPr>
              <w:t>γιγαντοαστέρι</w:t>
            </w:r>
            <w:proofErr w:type="spellEnd"/>
            <w:r w:rsidRPr="00275B87">
              <w:rPr>
                <w:rFonts w:cstheme="minorHAnsi"/>
              </w:rPr>
              <w:t xml:space="preserve"> ύψους 3 μέτρων φωτιζόμενο με λαμπάκια </w:t>
            </w:r>
            <w:proofErr w:type="spellStart"/>
            <w:r w:rsidRPr="00275B87">
              <w:rPr>
                <w:rFonts w:cstheme="minorHAnsi"/>
              </w:rPr>
              <w:t>led</w:t>
            </w:r>
            <w:proofErr w:type="spellEnd"/>
            <w:r w:rsidRPr="00275B87">
              <w:rPr>
                <w:rFonts w:cstheme="minorHAnsi"/>
              </w:rPr>
              <w:t xml:space="preserve"> σε ψυχρό λευκό.  Η μοκέτα του αστεριού είναι σε μπλε και ασημί.  Το </w:t>
            </w:r>
            <w:proofErr w:type="spellStart"/>
            <w:r w:rsidRPr="00275B87">
              <w:rPr>
                <w:rFonts w:cstheme="minorHAnsi"/>
              </w:rPr>
              <w:t>γιγαντοαστέρι</w:t>
            </w:r>
            <w:proofErr w:type="spellEnd"/>
            <w:r w:rsidRPr="00275B87">
              <w:rPr>
                <w:rFonts w:cstheme="minorHAnsi"/>
              </w:rPr>
              <w:t xml:space="preserve"> θα σηματοδοτεί  την είσοδο στο χώρο </w:t>
            </w:r>
            <w:r w:rsidRPr="00275B87">
              <w:rPr>
                <w:rFonts w:cstheme="minorHAnsi"/>
              </w:rPr>
              <w:lastRenderedPageBreak/>
              <w:t xml:space="preserve">του Χριστουγεννιάτικου χωριού. 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lastRenderedPageBreak/>
              <w:t xml:space="preserve">          </w:t>
            </w: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lastRenderedPageBreak/>
              <w:t>4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Τοποθέτηση ένα φωτιζόμενο ελάφι ύψους 5,5 μέτρων μέσα στον χώρο του χωριού</w:t>
            </w:r>
          </w:p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5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Τοποθέτηση 4 ξύλινα σπιτάκια 2,5 x 2,5 μέτρων που θα λειτουργούν ως καταστήματα πώλησης Χριστουγεννιάτικων προϊόντων.  Έκαστο σπιτάκι είναι από μεταλλικό σκελετό με επένδυση από κόντρα πλακέ θαλάσσης βαμμένο με τεχνοτροπία σε απομίμηση ξύλου. Διαθέτουν </w:t>
            </w:r>
            <w:proofErr w:type="spellStart"/>
            <w:r w:rsidRPr="00275B87">
              <w:rPr>
                <w:rFonts w:cstheme="minorHAnsi"/>
              </w:rPr>
              <w:t>ανακλινώμενο</w:t>
            </w:r>
            <w:proofErr w:type="spellEnd"/>
            <w:r w:rsidRPr="00275B87">
              <w:rPr>
                <w:rFonts w:cstheme="minorHAnsi"/>
              </w:rPr>
              <w:t xml:space="preserve"> παράθυρο διαστάσεων 220 x 50 cm </w:t>
            </w:r>
            <w:proofErr w:type="spellStart"/>
            <w:r w:rsidRPr="00275B87">
              <w:rPr>
                <w:rFonts w:cstheme="minorHAnsi"/>
              </w:rPr>
              <w:t>ανοιγώμενου</w:t>
            </w:r>
            <w:proofErr w:type="spellEnd"/>
            <w:r w:rsidRPr="00275B87">
              <w:rPr>
                <w:rFonts w:cstheme="minorHAnsi"/>
              </w:rPr>
              <w:t xml:space="preserve"> προς τα επάνω και στηριζόμενου σε 2 μεταλλικές μπάρες.  Φωτισμός εσωτερικός με 2 λάμπες φθορίου σε ζεστό λευκό και εξωτερικός διάκοσμος με 30 μέτρα Χριστουγεννιάτικα φωτάκια.  Σε κάθε σπιτάκι τοποθετείται θέρμανση από ηλεκτρικό σώμα Ιονισμού 2 </w:t>
            </w:r>
            <w:proofErr w:type="spellStart"/>
            <w:r w:rsidRPr="00275B87">
              <w:rPr>
                <w:rFonts w:cstheme="minorHAnsi"/>
              </w:rPr>
              <w:t>kwatt</w:t>
            </w:r>
            <w:proofErr w:type="spellEnd"/>
            <w:r w:rsidRPr="00275B87">
              <w:rPr>
                <w:rFonts w:cstheme="minorHAnsi"/>
              </w:rPr>
              <w:t xml:space="preserve">.  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6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Φωταγώγηση 15 δέντρων και θάμνων που βρίσκονται μέσα στον χώρο της πλατείας του Δημοτικού θεάτρου. Θα τοποθετηθούν 1000 μέτρα  γιρλάντες με φωτάκια </w:t>
            </w:r>
            <w:proofErr w:type="spellStart"/>
            <w:r w:rsidRPr="00275B87">
              <w:rPr>
                <w:rFonts w:cstheme="minorHAnsi"/>
              </w:rPr>
              <w:t>Led</w:t>
            </w:r>
            <w:proofErr w:type="spellEnd"/>
            <w:r w:rsidRPr="00275B87">
              <w:rPr>
                <w:rFonts w:cstheme="minorHAnsi"/>
              </w:rPr>
              <w:t xml:space="preserve"> σε θερμό λευκό. 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7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Ηλεκτροδότηση από το ΔΘΜ του χώρου και όλων των κατασκευών.  Θα τοποθετηθεί παροχή 5*10 mm και πίνακας διανομής.  Κάθε γραμμή τροφοδοσίας (ανά κατασκευή)  θα έχει ξεχωριστό </w:t>
            </w:r>
            <w:proofErr w:type="spellStart"/>
            <w:r w:rsidRPr="00275B87">
              <w:rPr>
                <w:rFonts w:cstheme="minorHAnsi"/>
              </w:rPr>
              <w:t>relay</w:t>
            </w:r>
            <w:proofErr w:type="spellEnd"/>
            <w:r w:rsidRPr="00275B87">
              <w:rPr>
                <w:rFonts w:cstheme="minorHAnsi"/>
              </w:rPr>
              <w:t xml:space="preserve"> διαφυγής. 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8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Περίφραξη όλου του χώρου.  Η περίφραξη του χώρου θα γίνει σε μήκος περίπου 200 μέτρων περιμετρικά του πάρκου του Δημοτικού θεάτρου με πτυσσόμενα κιγκλιδώματα ύψους 120 </w:t>
            </w:r>
            <w:proofErr w:type="spellStart"/>
            <w:r w:rsidRPr="00275B87">
              <w:rPr>
                <w:rFonts w:cstheme="minorHAnsi"/>
              </w:rPr>
              <w:t>cm</w:t>
            </w:r>
            <w:proofErr w:type="spellEnd"/>
            <w:r w:rsidRPr="00275B87">
              <w:rPr>
                <w:rFonts w:cstheme="minorHAnsi"/>
              </w:rPr>
              <w:t xml:space="preserve">. 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9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Επισκευή του έλκηθρου του Αϊ Βασίλη (του δήμου)  και τοποθέτηση της κατασκευής μπροστά στην πλατεία Κυπρίων Πατριωτών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10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Επισκευή της Χριστουγεννιάτικης μπάλας διαμέτρου 250 cm (του δήμου).  .  Τοποθέτηση του διακοσμητικού σε χώρο που θα υποδείξει η </w:t>
            </w:r>
            <w:proofErr w:type="spellStart"/>
            <w:r w:rsidRPr="00275B87">
              <w:rPr>
                <w:rFonts w:cstheme="minorHAnsi"/>
              </w:rPr>
              <w:t>Αντιδημαρχεία</w:t>
            </w:r>
            <w:proofErr w:type="spellEnd"/>
            <w:r w:rsidRPr="00275B87">
              <w:rPr>
                <w:rFonts w:cstheme="minorHAnsi"/>
              </w:rPr>
              <w:t xml:space="preserve"> Πολιτισμού και </w:t>
            </w:r>
            <w:proofErr w:type="spellStart"/>
            <w:r w:rsidRPr="00275B87">
              <w:rPr>
                <w:rFonts w:cstheme="minorHAnsi"/>
              </w:rPr>
              <w:t>ρευματοδότησή</w:t>
            </w:r>
            <w:proofErr w:type="spellEnd"/>
            <w:r w:rsidRPr="00275B87">
              <w:rPr>
                <w:rFonts w:cstheme="minorHAnsi"/>
              </w:rPr>
              <w:t xml:space="preserve"> του.  </w:t>
            </w: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7"/>
        </w:trPr>
        <w:tc>
          <w:tcPr>
            <w:tcW w:w="710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>11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B0788C" w:rsidRDefault="00B0788C" w:rsidP="00C6530A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Τοποθέτηση </w:t>
            </w:r>
            <w:r w:rsidRPr="00275B87">
              <w:rPr>
                <w:rFonts w:cstheme="minorHAnsi"/>
                <w:lang w:val="en-US"/>
              </w:rPr>
              <w:t>stage</w:t>
            </w:r>
            <w:r w:rsidRPr="00275B87">
              <w:rPr>
                <w:rFonts w:cstheme="minorHAnsi"/>
              </w:rPr>
              <w:t xml:space="preserve"> 50 </w:t>
            </w:r>
            <w:proofErr w:type="spellStart"/>
            <w:r w:rsidRPr="00275B87">
              <w:rPr>
                <w:rFonts w:cstheme="minorHAnsi"/>
              </w:rPr>
              <w:t>τ.μ</w:t>
            </w:r>
            <w:proofErr w:type="spellEnd"/>
            <w:r w:rsidRPr="00275B87">
              <w:rPr>
                <w:rFonts w:cstheme="minorHAnsi"/>
              </w:rPr>
              <w:t>. και 300 καθισμάτων για τις παράλληλες εκδηλώσεις.</w:t>
            </w:r>
          </w:p>
          <w:p w:rsidR="00B0788C" w:rsidRDefault="00B0788C" w:rsidP="00C6530A">
            <w:pPr>
              <w:rPr>
                <w:rFonts w:cstheme="minorHAnsi"/>
              </w:rPr>
            </w:pPr>
          </w:p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B0788C" w:rsidRPr="00275B87" w:rsidRDefault="00B0788C" w:rsidP="00C6530A">
            <w:pPr>
              <w:rPr>
                <w:rFonts w:cstheme="minorHAnsi"/>
                <w:highlight w:val="yellow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Σ</w:t>
            </w:r>
            <w:r w:rsidRPr="00275B87">
              <w:rPr>
                <w:rFonts w:cstheme="minorHAnsi"/>
                <w:b/>
              </w:rPr>
              <w:t xml:space="preserve">ΥΝΟΛΟ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8C" w:rsidRPr="00275B87" w:rsidRDefault="00B0788C" w:rsidP="00B0788C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     ………………..€</w:t>
            </w: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8"/>
        </w:trPr>
        <w:tc>
          <w:tcPr>
            <w:tcW w:w="8506" w:type="dxa"/>
            <w:gridSpan w:val="5"/>
            <w:tcBorders>
              <w:right w:val="single" w:sz="4" w:space="0" w:color="auto"/>
            </w:tcBorders>
            <w:vAlign w:val="center"/>
          </w:tcPr>
          <w:p w:rsidR="00B0788C" w:rsidRPr="00275B87" w:rsidRDefault="00B0788C" w:rsidP="00C6530A">
            <w:pPr>
              <w:jc w:val="right"/>
              <w:rPr>
                <w:rFonts w:cstheme="minorHAnsi"/>
              </w:rPr>
            </w:pPr>
            <w:r w:rsidRPr="00275B87">
              <w:rPr>
                <w:rFonts w:cstheme="minorHAnsi"/>
                <w:b/>
              </w:rPr>
              <w:t>ΣΥΝΟΛΟ ΧΩΡΙΣ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8C" w:rsidRPr="00275B87" w:rsidRDefault="00B0788C" w:rsidP="00B0788C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  ……………….€</w:t>
            </w: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28"/>
        </w:trPr>
        <w:tc>
          <w:tcPr>
            <w:tcW w:w="8506" w:type="dxa"/>
            <w:gridSpan w:val="5"/>
            <w:tcBorders>
              <w:right w:val="single" w:sz="4" w:space="0" w:color="auto"/>
            </w:tcBorders>
            <w:vAlign w:val="center"/>
          </w:tcPr>
          <w:p w:rsidR="00B0788C" w:rsidRPr="00275B87" w:rsidRDefault="00B0788C" w:rsidP="00C6530A">
            <w:pPr>
              <w:jc w:val="center"/>
              <w:rPr>
                <w:rFonts w:cstheme="minorHAnsi"/>
                <w:b/>
              </w:rPr>
            </w:pPr>
            <w:r w:rsidRPr="00275B87">
              <w:rPr>
                <w:rFonts w:cstheme="minorHAnsi"/>
                <w:b/>
              </w:rPr>
              <w:t xml:space="preserve">                                                                  ΦΠΑ 24%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8C" w:rsidRPr="00275B87" w:rsidRDefault="00B0788C" w:rsidP="00B0788C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   ……………….€</w:t>
            </w:r>
          </w:p>
        </w:tc>
      </w:tr>
      <w:tr w:rsidR="00B0788C" w:rsidRPr="00275B87" w:rsidTr="00C6530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63"/>
        </w:trPr>
        <w:tc>
          <w:tcPr>
            <w:tcW w:w="8506" w:type="dxa"/>
            <w:gridSpan w:val="5"/>
            <w:tcBorders>
              <w:right w:val="single" w:sz="4" w:space="0" w:color="auto"/>
            </w:tcBorders>
            <w:vAlign w:val="center"/>
          </w:tcPr>
          <w:p w:rsidR="00B0788C" w:rsidRPr="00275B87" w:rsidRDefault="00B0788C" w:rsidP="00C6530A">
            <w:pPr>
              <w:jc w:val="center"/>
              <w:rPr>
                <w:rFonts w:cstheme="minorHAnsi"/>
              </w:rPr>
            </w:pPr>
            <w:r w:rsidRPr="00275B87">
              <w:rPr>
                <w:rFonts w:cstheme="minorHAnsi"/>
                <w:b/>
              </w:rPr>
              <w:t xml:space="preserve">                                                                      ΓΕΝΙΚΟ ΣΥΝΟΛΟ  ΜΕ ΦΠΑ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88C" w:rsidRPr="00275B87" w:rsidRDefault="00B0788C" w:rsidP="00B0788C">
            <w:pPr>
              <w:rPr>
                <w:rFonts w:cstheme="minorHAnsi"/>
              </w:rPr>
            </w:pPr>
            <w:r w:rsidRPr="00275B87">
              <w:rPr>
                <w:rFonts w:cstheme="minorHAnsi"/>
              </w:rPr>
              <w:t xml:space="preserve">      ……………….€</w:t>
            </w:r>
          </w:p>
        </w:tc>
      </w:tr>
      <w:tr w:rsidR="00B0788C" w:rsidRPr="00275B87" w:rsidTr="00C6530A">
        <w:trPr>
          <w:trHeight w:val="436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0788C" w:rsidRPr="00275B87" w:rsidRDefault="00B0788C" w:rsidP="00C6530A">
            <w:pPr>
              <w:rPr>
                <w:rFonts w:cstheme="minorHAnsi"/>
                <w:b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B0788C" w:rsidRPr="00275B87" w:rsidRDefault="00B0788C" w:rsidP="00C6530A">
            <w:pPr>
              <w:rPr>
                <w:rFonts w:cstheme="minorHAnsi"/>
                <w:b/>
              </w:rPr>
            </w:pPr>
          </w:p>
        </w:tc>
      </w:tr>
      <w:tr w:rsidR="00B0788C" w:rsidRPr="00275B87" w:rsidTr="00C6530A">
        <w:trPr>
          <w:trHeight w:val="799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88C" w:rsidRPr="00275B87" w:rsidRDefault="00B0788C" w:rsidP="00C6530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0788C" w:rsidRPr="00275B87" w:rsidRDefault="00B0788C" w:rsidP="00C6530A">
            <w:pPr>
              <w:rPr>
                <w:rFonts w:cstheme="minorHAnsi"/>
              </w:rPr>
            </w:pPr>
          </w:p>
        </w:tc>
      </w:tr>
    </w:tbl>
    <w:p w:rsidR="00B0788C" w:rsidRDefault="00B0788C" w:rsidP="00B0788C">
      <w:pPr>
        <w:ind w:left="5760"/>
        <w:rPr>
          <w:rFonts w:ascii="Tahoma" w:hAnsi="Tahoma" w:cs="Tahoma"/>
          <w:b/>
          <w:sz w:val="24"/>
        </w:rPr>
      </w:pPr>
    </w:p>
    <w:p w:rsidR="00B0788C" w:rsidRDefault="00B0788C" w:rsidP="00B0788C">
      <w:pPr>
        <w:ind w:left="5760"/>
        <w:rPr>
          <w:rFonts w:ascii="Tahoma" w:hAnsi="Tahoma" w:cs="Tahoma"/>
          <w:b/>
          <w:sz w:val="24"/>
        </w:rPr>
      </w:pPr>
    </w:p>
    <w:p w:rsidR="00B0788C" w:rsidRPr="00AE3D6C" w:rsidRDefault="00B0788C" w:rsidP="00B0788C">
      <w:pPr>
        <w:rPr>
          <w:rFonts w:cstheme="minorHAnsi"/>
          <w:b/>
          <w:sz w:val="24"/>
        </w:rPr>
      </w:pPr>
      <w:r>
        <w:rPr>
          <w:rFonts w:ascii="Tahoma" w:hAnsi="Tahoma" w:cs="Tahoma"/>
          <w:b/>
          <w:sz w:val="24"/>
        </w:rPr>
        <w:t xml:space="preserve">                                                             </w:t>
      </w:r>
      <w:r w:rsidRPr="00AE3D6C">
        <w:rPr>
          <w:rFonts w:cstheme="minorHAnsi"/>
          <w:b/>
          <w:sz w:val="24"/>
        </w:rPr>
        <w:t>Για τον προσφέροντα</w:t>
      </w:r>
    </w:p>
    <w:p w:rsidR="00B0788C" w:rsidRPr="00AE3D6C" w:rsidRDefault="00B0788C" w:rsidP="00B0788C">
      <w:pPr>
        <w:rPr>
          <w:rFonts w:cstheme="minorHAnsi"/>
          <w:b/>
          <w:sz w:val="24"/>
        </w:rPr>
      </w:pPr>
      <w:r w:rsidRPr="00AE3D6C">
        <w:rPr>
          <w:rFonts w:cstheme="minorHAnsi"/>
          <w:b/>
          <w:sz w:val="24"/>
        </w:rPr>
        <w:t xml:space="preserve">                                                                   Ο/Η ΝΟΜΙΜΟΣ ΕΚΠΡΟΣΩΠΟΣ</w:t>
      </w:r>
    </w:p>
    <w:p w:rsidR="00B0788C" w:rsidRDefault="00B0788C" w:rsidP="00B0788C">
      <w:pPr>
        <w:rPr>
          <w:rFonts w:cstheme="minorHAnsi"/>
          <w:sz w:val="24"/>
        </w:rPr>
      </w:pPr>
      <w:r w:rsidRPr="00AE3D6C">
        <w:rPr>
          <w:rFonts w:cstheme="minorHAnsi"/>
          <w:sz w:val="24"/>
        </w:rPr>
        <w:t xml:space="preserve">                                                              </w:t>
      </w:r>
    </w:p>
    <w:p w:rsidR="00B0788C" w:rsidRDefault="00B0788C" w:rsidP="00B0788C">
      <w:pPr>
        <w:rPr>
          <w:rFonts w:cstheme="minorHAnsi"/>
          <w:sz w:val="24"/>
        </w:rPr>
      </w:pPr>
    </w:p>
    <w:p w:rsidR="00B0788C" w:rsidRPr="00AE3D6C" w:rsidRDefault="00B0788C" w:rsidP="00B0788C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                                                            </w:t>
      </w:r>
      <w:r w:rsidRPr="00AE3D6C">
        <w:rPr>
          <w:rFonts w:cstheme="minorHAnsi"/>
          <w:sz w:val="24"/>
        </w:rPr>
        <w:t xml:space="preserve"> (</w:t>
      </w:r>
      <w:r w:rsidRPr="00AE3D6C">
        <w:rPr>
          <w:rFonts w:cstheme="minorHAnsi"/>
          <w:b/>
          <w:sz w:val="24"/>
        </w:rPr>
        <w:t xml:space="preserve">Υπογραφή - </w:t>
      </w:r>
      <w:r>
        <w:rPr>
          <w:rFonts w:cstheme="minorHAnsi"/>
          <w:b/>
          <w:sz w:val="24"/>
        </w:rPr>
        <w:t xml:space="preserve">    </w:t>
      </w:r>
      <w:r w:rsidRPr="00AE3D6C">
        <w:rPr>
          <w:rFonts w:cstheme="minorHAnsi"/>
          <w:b/>
          <w:sz w:val="24"/>
        </w:rPr>
        <w:t xml:space="preserve">Σφραγίδα     </w:t>
      </w:r>
      <w:r>
        <w:rPr>
          <w:rFonts w:cstheme="minorHAnsi"/>
          <w:b/>
          <w:sz w:val="24"/>
        </w:rPr>
        <w:t>πρ</w:t>
      </w:r>
      <w:r w:rsidRPr="00AE3D6C">
        <w:rPr>
          <w:rFonts w:cstheme="minorHAnsi"/>
          <w:b/>
          <w:sz w:val="24"/>
        </w:rPr>
        <w:t>οσφέροντα)</w:t>
      </w:r>
      <w:r w:rsidRPr="00AE3D6C">
        <w:rPr>
          <w:rFonts w:cstheme="minorHAnsi"/>
          <w:sz w:val="24"/>
        </w:rPr>
        <w:t xml:space="preserve"> </w:t>
      </w:r>
    </w:p>
    <w:p w:rsidR="00B0788C" w:rsidRDefault="00B0788C"/>
    <w:sectPr w:rsidR="00B0788C" w:rsidSect="004938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788C"/>
    <w:rsid w:val="000A59C4"/>
    <w:rsid w:val="002B3523"/>
    <w:rsid w:val="00342834"/>
    <w:rsid w:val="004317DD"/>
    <w:rsid w:val="00446747"/>
    <w:rsid w:val="0049385C"/>
    <w:rsid w:val="006F6DB8"/>
    <w:rsid w:val="00AA3E54"/>
    <w:rsid w:val="00B0788C"/>
    <w:rsid w:val="00D50868"/>
    <w:rsid w:val="00E63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2969</Characters>
  <Application>Microsoft Office Word</Application>
  <DocSecurity>0</DocSecurity>
  <Lines>24</Lines>
  <Paragraphs>7</Paragraphs>
  <ScaleCrop>false</ScaleCrop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Michalis</cp:lastModifiedBy>
  <cp:revision>2</cp:revision>
  <dcterms:created xsi:type="dcterms:W3CDTF">2022-10-13T12:36:00Z</dcterms:created>
  <dcterms:modified xsi:type="dcterms:W3CDTF">2022-10-13T12:36:00Z</dcterms:modified>
</cp:coreProperties>
</file>