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E6" w:rsidRPr="001159E6" w:rsidRDefault="001159E6" w:rsidP="001159E6">
      <w:pPr>
        <w:tabs>
          <w:tab w:val="left" w:pos="5103"/>
        </w:tabs>
        <w:spacing w:line="276" w:lineRule="auto"/>
        <w:rPr>
          <w:rFonts w:asciiTheme="minorHAnsi" w:hAnsiTheme="minorHAnsi" w:cs="Arial"/>
          <w:b/>
          <w:bCs/>
          <w:sz w:val="28"/>
          <w:szCs w:val="28"/>
        </w:rPr>
      </w:pPr>
      <w:r w:rsidRPr="001159E6">
        <w:rPr>
          <w:rFonts w:asciiTheme="minorHAnsi" w:hAnsiTheme="minorHAnsi" w:cs="Arial"/>
          <w:b/>
          <w:bCs/>
          <w:sz w:val="28"/>
          <w:szCs w:val="28"/>
        </w:rPr>
        <w:t>ΠΑΡΑΡΤΗΜΑ  Γ  -  ΕΝΤΥΠΟ ΤΕΧΝΙΚΗΣ ΠΡΟΣΦΟΡΑΣ</w:t>
      </w:r>
    </w:p>
    <w:p w:rsidR="001159E6" w:rsidRDefault="001159E6" w:rsidP="001159E6">
      <w:pPr>
        <w:tabs>
          <w:tab w:val="left" w:pos="5103"/>
        </w:tabs>
        <w:spacing w:line="276" w:lineRule="auto"/>
        <w:rPr>
          <w:rFonts w:asciiTheme="minorHAnsi" w:hAnsiTheme="minorHAnsi" w:cs="Arial"/>
          <w:b/>
          <w:bCs/>
          <w:sz w:val="22"/>
        </w:rPr>
      </w:pPr>
    </w:p>
    <w:p w:rsidR="001159E6" w:rsidRDefault="001159E6" w:rsidP="001159E6">
      <w:pPr>
        <w:tabs>
          <w:tab w:val="left" w:pos="5103"/>
        </w:tabs>
        <w:spacing w:line="276" w:lineRule="auto"/>
        <w:rPr>
          <w:rFonts w:asciiTheme="minorHAnsi" w:hAnsiTheme="minorHAnsi" w:cs="Arial"/>
          <w:b/>
          <w:bCs/>
          <w:sz w:val="22"/>
        </w:rPr>
      </w:pPr>
    </w:p>
    <w:p w:rsidR="001159E6" w:rsidRDefault="001159E6" w:rsidP="001159E6">
      <w:pPr>
        <w:tabs>
          <w:tab w:val="left" w:pos="5103"/>
        </w:tabs>
        <w:spacing w:line="276" w:lineRule="auto"/>
        <w:rPr>
          <w:rFonts w:asciiTheme="minorHAnsi" w:hAnsiTheme="minorHAnsi" w:cs="Arial"/>
          <w:b/>
          <w:bCs/>
          <w:sz w:val="22"/>
        </w:rPr>
      </w:pPr>
    </w:p>
    <w:p w:rsidR="001159E6" w:rsidRDefault="001159E6" w:rsidP="001159E6">
      <w:pPr>
        <w:tabs>
          <w:tab w:val="left" w:pos="5103"/>
        </w:tabs>
        <w:spacing w:line="276" w:lineRule="auto"/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/>
          <w:bCs/>
          <w:sz w:val="22"/>
        </w:rPr>
        <w:t xml:space="preserve">ΕΛΛΗΝΙΚΗ ΔΗΜΟΚΡΑΤΙΑ </w:t>
      </w:r>
      <w:r>
        <w:rPr>
          <w:rFonts w:asciiTheme="minorHAnsi" w:hAnsiTheme="minorHAnsi" w:cs="Arial"/>
          <w:b/>
          <w:bCs/>
          <w:sz w:val="22"/>
        </w:rPr>
        <w:tab/>
        <w:t xml:space="preserve">                                    ΑΡ. ΜΕΛΕΤΗΣ: </w:t>
      </w:r>
      <w:r>
        <w:rPr>
          <w:rFonts w:asciiTheme="minorHAnsi" w:hAnsiTheme="minorHAnsi" w:cs="Arial"/>
          <w:b/>
          <w:bCs/>
          <w:color w:val="1F497D" w:themeColor="text2"/>
          <w:sz w:val="22"/>
        </w:rPr>
        <w:t>78 / 2021</w:t>
      </w:r>
    </w:p>
    <w:p w:rsidR="001159E6" w:rsidRDefault="001159E6" w:rsidP="001159E6">
      <w:pPr>
        <w:tabs>
          <w:tab w:val="left" w:pos="5103"/>
        </w:tabs>
        <w:spacing w:line="276" w:lineRule="auto"/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ΝΟΜΟΣ ΛΕΣΒΟΥ</w:t>
      </w:r>
      <w:r>
        <w:rPr>
          <w:rFonts w:asciiTheme="minorHAnsi" w:hAnsiTheme="minorHAnsi" w:cs="Arial"/>
          <w:b/>
          <w:bCs/>
          <w:sz w:val="22"/>
        </w:rPr>
        <w:tab/>
        <w:t xml:space="preserve">                                    ΧΡΗΜΑΤΟΔΟΤΗΣΗ : </w:t>
      </w:r>
      <w:r>
        <w:rPr>
          <w:rFonts w:asciiTheme="minorHAnsi" w:hAnsiTheme="minorHAnsi" w:cs="Arial"/>
          <w:b/>
          <w:bCs/>
          <w:color w:val="1F497D" w:themeColor="text2"/>
          <w:sz w:val="22"/>
        </w:rPr>
        <w:t>ΠΡΑΣΙΝΟ ΤΑΜΕΙΟ</w:t>
      </w:r>
    </w:p>
    <w:p w:rsidR="001159E6" w:rsidRDefault="001159E6" w:rsidP="001159E6">
      <w:pPr>
        <w:tabs>
          <w:tab w:val="left" w:pos="5103"/>
        </w:tabs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ΔΗΜΟΣ ΜΥΤΙΛΗΝΗΣ</w:t>
      </w:r>
      <w:r>
        <w:rPr>
          <w:rFonts w:asciiTheme="minorHAnsi" w:hAnsiTheme="minorHAnsi" w:cs="Arial"/>
          <w:b/>
          <w:bCs/>
          <w:sz w:val="22"/>
          <w:szCs w:val="22"/>
        </w:rPr>
        <w:tab/>
        <w:t xml:space="preserve">                                    </w:t>
      </w:r>
      <w:r>
        <w:rPr>
          <w:rFonts w:asciiTheme="minorHAnsi" w:hAnsiTheme="minorHAnsi" w:cs="Arial"/>
          <w:b/>
          <w:bCs/>
          <w:sz w:val="22"/>
          <w:szCs w:val="22"/>
          <w:lang w:val="en-US"/>
        </w:rPr>
        <w:t>K</w:t>
      </w:r>
      <w:r>
        <w:rPr>
          <w:rFonts w:asciiTheme="minorHAnsi" w:hAnsiTheme="minorHAnsi" w:cs="Arial"/>
          <w:b/>
          <w:bCs/>
          <w:sz w:val="22"/>
          <w:szCs w:val="22"/>
        </w:rPr>
        <w:t>.</w:t>
      </w:r>
      <w:r>
        <w:rPr>
          <w:rFonts w:asciiTheme="minorHAnsi" w:hAnsiTheme="minorHAnsi" w:cs="Arial"/>
          <w:b/>
          <w:bCs/>
          <w:sz w:val="22"/>
          <w:szCs w:val="22"/>
          <w:lang w:val="en-US"/>
        </w:rPr>
        <w:t>A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. : </w:t>
      </w:r>
      <w:r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>70.6117.0001</w:t>
      </w:r>
    </w:p>
    <w:p w:rsidR="001159E6" w:rsidRDefault="001159E6" w:rsidP="001159E6"/>
    <w:p w:rsidR="001159E6" w:rsidRDefault="001159E6" w:rsidP="001159E6"/>
    <w:p w:rsidR="001159E6" w:rsidRDefault="001159E6" w:rsidP="001159E6"/>
    <w:p w:rsidR="001159E6" w:rsidRDefault="001159E6" w:rsidP="001159E6">
      <w:pPr>
        <w:rPr>
          <w:rFonts w:ascii="Calibri" w:hAnsi="Calibri" w:cs="Calibri"/>
          <w:b/>
          <w:sz w:val="20"/>
          <w:szCs w:val="20"/>
        </w:rPr>
      </w:pPr>
    </w:p>
    <w:p w:rsidR="001159E6" w:rsidRDefault="001159E6" w:rsidP="001159E6">
      <w:pPr>
        <w:pStyle w:val="1"/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shd w:val="pct10" w:color="000000" w:fill="FFFFFF"/>
        <w:spacing w:line="276" w:lineRule="auto"/>
        <w:rPr>
          <w:rFonts w:asciiTheme="majorHAnsi" w:hAnsiTheme="majorHAnsi" w:cs="Calibri"/>
          <w:i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Theme="majorHAnsi" w:hAnsiTheme="majorHAnsi" w:cs="Calibri"/>
          <w:sz w:val="24"/>
          <w:szCs w:val="24"/>
        </w:rPr>
        <w:t xml:space="preserve">Σχέδιο Φόρτισης Ηλεκτρικών Οχημάτων (Σ.Φ.Η.Ο.) </w:t>
      </w:r>
      <w:r>
        <w:rPr>
          <w:rFonts w:asciiTheme="majorHAnsi" w:hAnsiTheme="majorHAnsi" w:cs="Calibri"/>
          <w:sz w:val="24"/>
          <w:szCs w:val="24"/>
        </w:rPr>
        <w:br/>
        <w:t>Δήμου Μυτιλήνης</w:t>
      </w:r>
    </w:p>
    <w:p w:rsidR="001159E6" w:rsidRDefault="001159E6" w:rsidP="001159E6">
      <w:pPr>
        <w:keepNext/>
        <w:spacing w:line="276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1159E6" w:rsidRDefault="001159E6" w:rsidP="001159E6">
      <w:pPr>
        <w:keepNext/>
        <w:spacing w:line="276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1159E6" w:rsidRDefault="001159E6" w:rsidP="001159E6">
      <w:pPr>
        <w:keepNext/>
        <w:spacing w:line="276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1159E6" w:rsidRPr="001159E6" w:rsidRDefault="001159E6" w:rsidP="001159E6">
      <w:pPr>
        <w:keepNext/>
        <w:spacing w:line="276" w:lineRule="auto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1159E6">
        <w:rPr>
          <w:rFonts w:ascii="Calibri" w:hAnsi="Calibri" w:cs="Calibri"/>
          <w:b/>
          <w:sz w:val="28"/>
          <w:szCs w:val="28"/>
        </w:rPr>
        <w:t xml:space="preserve">                                                   </w:t>
      </w:r>
      <w:r w:rsidRPr="001159E6">
        <w:rPr>
          <w:rFonts w:ascii="Calibri" w:hAnsi="Calibri" w:cs="Calibri"/>
          <w:b/>
          <w:sz w:val="28"/>
          <w:szCs w:val="28"/>
          <w:u w:val="single"/>
        </w:rPr>
        <w:t>Έντυπο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1159E6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1159E6">
        <w:rPr>
          <w:rFonts w:ascii="Calibri" w:hAnsi="Calibri" w:cs="Calibri"/>
          <w:b/>
          <w:sz w:val="28"/>
          <w:szCs w:val="28"/>
          <w:u w:val="single"/>
        </w:rPr>
        <w:t>Τεχνικής Προσφοράς</w:t>
      </w:r>
    </w:p>
    <w:p w:rsidR="001159E6" w:rsidRDefault="001159E6" w:rsidP="001159E6">
      <w:pPr>
        <w:keepNext/>
        <w:spacing w:line="276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1159E6" w:rsidRDefault="001159E6" w:rsidP="001159E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Η τεχνική προσφορά θα περιλαμβάνει την τεχνική περιγραφή των προς παροχή υπηρεσιών προσαρμοσμένες στις ανάγκες του Δήμου Μυτιλήνης και βάσει των καθορισμένων κριτηρίων αξιολόγησης (βλέπε Παράρτημα Α της αριθμ. 78/2021 μελέτης). </w:t>
      </w:r>
    </w:p>
    <w:p w:rsidR="001159E6" w:rsidRDefault="001159E6" w:rsidP="001159E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Η τεχνική προσφορά θα πρέπει να αποτελείται τουλάχιστον από τις παρακάτω ενότητες, τα περιεχόμενα των οποίων περιγράφονται στη συνέχεια ανά ενότητα: </w:t>
      </w:r>
    </w:p>
    <w:p w:rsidR="001159E6" w:rsidRDefault="001159E6" w:rsidP="001159E6"/>
    <w:tbl>
      <w:tblPr>
        <w:tblW w:w="1053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3867"/>
        <w:gridCol w:w="1701"/>
        <w:gridCol w:w="1418"/>
        <w:gridCol w:w="1417"/>
        <w:gridCol w:w="1418"/>
      </w:tblGrid>
      <w:tr w:rsidR="001159E6" w:rsidTr="001159E6">
        <w:trPr>
          <w:tblHeader/>
        </w:trPr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Κριτήρια Αξιολόγησης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Μέγιστος Αριθμός Σελίδων</w:t>
            </w:r>
          </w:p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50 σελίδες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(σβ) Συντελεστής Βαρύτητας (%)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ΑΠΑΙΤΗΣΗ ΑΝΑΘΕΤΟΥΣΑΣ ΑΡΧΗΣ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ΑΠΑΝΤΗΣΗ ΟΙΚΟΝΟΜΙΚΟΥ ΦΟΡΕΑ</w:t>
            </w:r>
          </w:p>
        </w:tc>
      </w:tr>
      <w:tr w:rsidR="001159E6" w:rsidTr="001159E6"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:rsidR="001159E6" w:rsidRDefault="001159E6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Κατανόηση και Μεθοδολογική προσέγγιση υλοποίησης του Έργου.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159E6" w:rsidTr="001159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9E6" w:rsidRDefault="001159E6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Περιβάλλον του Έργου – Κατανόηση απαιτήσεων έργου – Στόχοι και αντικείμενο – Συνέργειες λοιπά συναφή Σχέδια του Δήμου.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59E6" w:rsidTr="001159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9E6" w:rsidRDefault="001159E6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Μεθοδολογία υλοποίησης / οργάνωση της «Υπηρεσίας» - Πληρότητα / ποιότητα παρεχόμενων Υπηρεσιών – Οργάνωση Παραδοτέων Ιδιαιτερότητες, Κίνδυνοι - Χρονοδιάγραμμα Υπηρεσιών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59E6" w:rsidTr="001159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9E6" w:rsidRDefault="001159E6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Εργαλεία Υποστήριξης και περιγραφή – αιτιολόγηση χρησιμοποίησής τους   </w:t>
            </w:r>
          </w:p>
          <w:p w:rsidR="001159E6" w:rsidRDefault="001159E6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(η εκ μέρους των υποψηφίων γενική αναφορά μεθόδων και εργαλείων, η οποία δε συνδέεται ευθέως και επαρκώς με τις Φάσεις και επιμέρους απαιτήσεις του Έργου, θα βαθμολογείται με  &lt;100)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59E6" w:rsidTr="001159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9E6" w:rsidRDefault="001159E6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Τεκμηρίωση πρόσθετων υπηρεσιών που είναι αναγκαίες και πιθανά δεν έχουν συνεκτιμηθεί στους όρους της παρούσας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59E6" w:rsidTr="001159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9E6" w:rsidRDefault="001159E6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59E6" w:rsidTr="001159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:rsidR="001159E6" w:rsidRDefault="001159E6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Ομάδα «Έργου»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159E6" w:rsidTr="001159E6"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159E6" w:rsidRDefault="001159E6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Σχήμα Διοίκησης και Οργάνωσης του «Έργου»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59E6" w:rsidTr="001159E6"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159E6" w:rsidRDefault="001159E6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59E6" w:rsidTr="001159E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2.2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159E6" w:rsidRDefault="001159E6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Στελέχωση και καταλληλότητα του Υπεύθυνου «Έργου» και του Αναπληρωτή του - Στελέχωση, διαθεσιμότητα και καταλληλότητα της Ομάδας «Έργου».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ΝΑΙ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9E6" w:rsidRDefault="001159E6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159E6" w:rsidRDefault="001159E6" w:rsidP="001159E6"/>
    <w:p w:rsidR="001159E6" w:rsidRPr="00EF7BF2" w:rsidRDefault="001159E6" w:rsidP="001159E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EF7BF2">
        <w:rPr>
          <w:rFonts w:ascii="Calibri" w:hAnsi="Calibri" w:cs="Calibri"/>
          <w:sz w:val="20"/>
          <w:szCs w:val="20"/>
        </w:rPr>
        <w:t xml:space="preserve">Ο παραπάνω αναφερόμενος αριθμός σελίδων ανά ενότητα είναι </w:t>
      </w:r>
      <w:r w:rsidRPr="00EF7BF2">
        <w:rPr>
          <w:rFonts w:ascii="Calibri" w:hAnsi="Calibri" w:cs="Calibri"/>
          <w:sz w:val="20"/>
          <w:szCs w:val="20"/>
          <w:u w:val="single"/>
        </w:rPr>
        <w:t>επί ποινή αποκλεισμού.</w:t>
      </w:r>
      <w:r w:rsidRPr="00EF7BF2">
        <w:rPr>
          <w:rFonts w:ascii="Calibri" w:hAnsi="Calibri" w:cs="Calibri"/>
          <w:sz w:val="20"/>
          <w:szCs w:val="20"/>
        </w:rPr>
        <w:t xml:space="preserve"> Από τον περιορισμό αυτό εξαιρούνται εξώφυλλα, περιεχόμενα και παραρτήματα. Ωστόσο θα πρέπει οι κυρίες απαιτήσεις/περιεχόμενο της υπηρεσίες να αναλύονται με βάση τον παραπάνω περιορισμό και όχι π.χ. στο Παράρτημα της μελέτης.</w:t>
      </w:r>
    </w:p>
    <w:p w:rsidR="00EF7BF2" w:rsidRPr="00EF7BF2" w:rsidRDefault="00EF7BF2" w:rsidP="001159E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EF7BF2" w:rsidRPr="00EF7BF2" w:rsidRDefault="00EF7BF2" w:rsidP="001159E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EF7BF2" w:rsidRPr="00EF7BF2" w:rsidRDefault="00EF7BF2" w:rsidP="001159E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EF7BF2" w:rsidRPr="00EF7BF2" w:rsidRDefault="00EF7BF2" w:rsidP="001159E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EF7BF2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Ο</w:t>
      </w:r>
    </w:p>
    <w:p w:rsidR="00EF7BF2" w:rsidRPr="00EF7BF2" w:rsidRDefault="00EF7BF2" w:rsidP="001159E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EF7BF2" w:rsidRPr="00EF7BF2" w:rsidRDefault="00EF7BF2" w:rsidP="001159E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EF7BF2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ΠΡΟΣΦΕΡΩΝ</w:t>
      </w:r>
    </w:p>
    <w:p w:rsidR="001159E6" w:rsidRDefault="001159E6" w:rsidP="001159E6"/>
    <w:p w:rsidR="00B04FB3" w:rsidRDefault="00B04FB3"/>
    <w:sectPr w:rsidR="00B04FB3" w:rsidSect="001159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59E6"/>
    <w:rsid w:val="001159E6"/>
    <w:rsid w:val="00520E9F"/>
    <w:rsid w:val="00522AD9"/>
    <w:rsid w:val="00551A88"/>
    <w:rsid w:val="00570BEA"/>
    <w:rsid w:val="00681517"/>
    <w:rsid w:val="006942B7"/>
    <w:rsid w:val="006F2104"/>
    <w:rsid w:val="007E1E7F"/>
    <w:rsid w:val="007F62B9"/>
    <w:rsid w:val="00940CD2"/>
    <w:rsid w:val="009845BB"/>
    <w:rsid w:val="00A931C0"/>
    <w:rsid w:val="00B04FB3"/>
    <w:rsid w:val="00B34EFB"/>
    <w:rsid w:val="00CC39B2"/>
    <w:rsid w:val="00EF7BF2"/>
    <w:rsid w:val="00FC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1159E6"/>
    <w:pPr>
      <w:keepNext/>
      <w:jc w:val="center"/>
      <w:outlineLvl w:val="0"/>
    </w:pPr>
    <w:rPr>
      <w:rFonts w:ascii="Arial" w:hAnsi="Arial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1159E6"/>
    <w:rPr>
      <w:rFonts w:ascii="Arial" w:eastAsia="Times New Roman" w:hAnsi="Arial" w:cs="Times New Roman"/>
      <w:b/>
      <w:sz w:val="28"/>
      <w:szCs w:val="20"/>
      <w:u w:val="single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2133</Characters>
  <Application>Microsoft Office Word</Application>
  <DocSecurity>0</DocSecurity>
  <Lines>17</Lines>
  <Paragraphs>5</Paragraphs>
  <ScaleCrop>false</ScaleCrop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marinos</dc:creator>
  <cp:lastModifiedBy>Olga</cp:lastModifiedBy>
  <cp:revision>2</cp:revision>
  <dcterms:created xsi:type="dcterms:W3CDTF">2021-07-29T12:07:00Z</dcterms:created>
  <dcterms:modified xsi:type="dcterms:W3CDTF">2021-07-29T12:07:00Z</dcterms:modified>
</cp:coreProperties>
</file>