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64" w:rsidRPr="00345AF7" w:rsidRDefault="00EF7164" w:rsidP="008C67AB">
      <w:pPr>
        <w:jc w:val="both"/>
        <w:rPr>
          <w:rFonts w:ascii="Arial" w:hAnsi="Arial" w:cs="Arial"/>
          <w:b/>
          <w:sz w:val="24"/>
          <w:szCs w:val="24"/>
        </w:rPr>
      </w:pPr>
      <w:r>
        <w:rPr>
          <w:rFonts w:ascii="Arial" w:hAnsi="Arial" w:cs="Arial"/>
          <w:b/>
          <w:sz w:val="24"/>
          <w:szCs w:val="24"/>
        </w:rPr>
        <w:t>ΕΡΓΑΣΙΕΣ</w:t>
      </w:r>
      <w:r w:rsidRPr="00345AF7">
        <w:rPr>
          <w:rFonts w:ascii="Arial" w:hAnsi="Arial" w:cs="Arial"/>
          <w:b/>
          <w:sz w:val="24"/>
          <w:szCs w:val="24"/>
        </w:rPr>
        <w:t xml:space="preserve"> ΤΕΧΝΙΚΗΣ </w:t>
      </w:r>
    </w:p>
    <w:p w:rsidR="00EF7164" w:rsidRPr="00345AF7" w:rsidRDefault="00EF7164" w:rsidP="008C67AB">
      <w:pPr>
        <w:jc w:val="both"/>
        <w:rPr>
          <w:rFonts w:ascii="Arial" w:hAnsi="Arial" w:cs="Arial"/>
          <w:b/>
          <w:sz w:val="24"/>
          <w:szCs w:val="24"/>
        </w:rPr>
      </w:pPr>
      <w:r w:rsidRPr="00345AF7">
        <w:rPr>
          <w:rFonts w:ascii="Arial" w:hAnsi="Arial" w:cs="Arial"/>
          <w:b/>
          <w:sz w:val="24"/>
          <w:szCs w:val="24"/>
        </w:rPr>
        <w:t>ΤΕΧΝΙΚΗΣ ΥΠΟΣΤΗΡΙΞΗΣ</w:t>
      </w:r>
    </w:p>
    <w:p w:rsidR="00EF7164" w:rsidRPr="00345AF7" w:rsidRDefault="00EF7164" w:rsidP="008C67AB">
      <w:pPr>
        <w:jc w:val="both"/>
        <w:rPr>
          <w:rFonts w:ascii="Arial" w:hAnsi="Arial" w:cs="Arial"/>
          <w:b/>
          <w:sz w:val="24"/>
          <w:szCs w:val="24"/>
        </w:rPr>
      </w:pPr>
      <w:r w:rsidRPr="00345AF7">
        <w:rPr>
          <w:rFonts w:ascii="Arial" w:hAnsi="Arial" w:cs="Arial"/>
          <w:b/>
          <w:sz w:val="24"/>
          <w:szCs w:val="24"/>
        </w:rPr>
        <w:t>ΧΡΙΣΤΟΥΓΕΝΝΙΑΤΙΚΩΝ</w:t>
      </w:r>
    </w:p>
    <w:p w:rsidR="00EF7164" w:rsidRPr="00345AF7" w:rsidRDefault="00EF7164" w:rsidP="008C67AB">
      <w:pPr>
        <w:jc w:val="both"/>
        <w:rPr>
          <w:rFonts w:ascii="Arial" w:hAnsi="Arial" w:cs="Arial"/>
          <w:b/>
          <w:sz w:val="24"/>
          <w:szCs w:val="24"/>
        </w:rPr>
      </w:pPr>
      <w:r>
        <w:rPr>
          <w:rFonts w:ascii="Arial" w:hAnsi="Arial" w:cs="Arial"/>
          <w:b/>
          <w:sz w:val="24"/>
          <w:szCs w:val="24"/>
        </w:rPr>
        <w:t>ΕΚΔΗΛΩΣΕΩΝ ΣΤΗΝ</w:t>
      </w:r>
    </w:p>
    <w:p w:rsidR="00EF7164" w:rsidRPr="00961EF6" w:rsidRDefault="00EF7164" w:rsidP="008C67AB">
      <w:pPr>
        <w:jc w:val="both"/>
        <w:rPr>
          <w:rFonts w:ascii="Arial" w:hAnsi="Arial" w:cs="Arial"/>
          <w:b/>
          <w:sz w:val="24"/>
          <w:szCs w:val="24"/>
        </w:rPr>
      </w:pPr>
      <w:r>
        <w:rPr>
          <w:rFonts w:ascii="Arial" w:hAnsi="Arial" w:cs="Arial"/>
          <w:b/>
          <w:sz w:val="24"/>
          <w:szCs w:val="24"/>
        </w:rPr>
        <w:t xml:space="preserve">ΜΥΤΙΛΗΝΗ ΚΑΙ ΣΤΗ ΚΑΛΛΟΝΗ </w:t>
      </w:r>
    </w:p>
    <w:p w:rsidR="00EF7164" w:rsidRPr="00345AF7" w:rsidRDefault="00EF7164" w:rsidP="008C67AB">
      <w:pPr>
        <w:jc w:val="both"/>
        <w:rPr>
          <w:rFonts w:ascii="Arial" w:hAnsi="Arial" w:cs="Arial"/>
          <w:b/>
          <w:sz w:val="24"/>
          <w:szCs w:val="24"/>
        </w:rPr>
      </w:pPr>
    </w:p>
    <w:p w:rsidR="00EF7164" w:rsidRPr="00083309" w:rsidRDefault="00EF7164" w:rsidP="008C67AB">
      <w:pPr>
        <w:jc w:val="both"/>
        <w:rPr>
          <w:rFonts w:ascii="Arial" w:hAnsi="Arial" w:cs="Arial"/>
          <w:b/>
          <w:sz w:val="24"/>
          <w:szCs w:val="24"/>
        </w:rPr>
      </w:pPr>
      <w:r w:rsidRPr="00345AF7">
        <w:rPr>
          <w:rFonts w:ascii="Arial" w:hAnsi="Arial" w:cs="Arial"/>
          <w:b/>
          <w:sz w:val="24"/>
          <w:szCs w:val="24"/>
        </w:rPr>
        <w:t xml:space="preserve">ΑΡ. ΜΕΛΕΤΗΣ </w:t>
      </w:r>
      <w:r w:rsidRPr="00083309">
        <w:rPr>
          <w:rFonts w:ascii="Arial" w:hAnsi="Arial" w:cs="Arial"/>
          <w:b/>
          <w:sz w:val="24"/>
          <w:szCs w:val="24"/>
        </w:rPr>
        <w:t>63</w:t>
      </w:r>
      <w:r>
        <w:rPr>
          <w:rFonts w:ascii="Arial" w:hAnsi="Arial" w:cs="Arial"/>
          <w:b/>
          <w:sz w:val="24"/>
          <w:szCs w:val="24"/>
        </w:rPr>
        <w:t>/201</w:t>
      </w:r>
      <w:r w:rsidRPr="00083309">
        <w:rPr>
          <w:rFonts w:ascii="Arial" w:hAnsi="Arial" w:cs="Arial"/>
          <w:b/>
          <w:sz w:val="24"/>
          <w:szCs w:val="24"/>
        </w:rPr>
        <w:t>8</w:t>
      </w:r>
    </w:p>
    <w:p w:rsidR="00EF7164" w:rsidRPr="00345AF7" w:rsidRDefault="00EF7164" w:rsidP="008C67AB">
      <w:pPr>
        <w:keepNext/>
        <w:jc w:val="center"/>
        <w:rPr>
          <w:rFonts w:ascii="Arial" w:hAnsi="Arial" w:cs="Arial"/>
          <w:b/>
          <w:sz w:val="24"/>
          <w:szCs w:val="24"/>
          <w:u w:val="single"/>
        </w:rPr>
      </w:pPr>
    </w:p>
    <w:p w:rsidR="00EF7164" w:rsidRPr="00083309" w:rsidRDefault="00EF7164" w:rsidP="00961EF6">
      <w:pPr>
        <w:rPr>
          <w:rFonts w:ascii="Arial" w:hAnsi="Arial" w:cs="Arial"/>
          <w:sz w:val="24"/>
          <w:szCs w:val="24"/>
        </w:rPr>
      </w:pPr>
    </w:p>
    <w:tbl>
      <w:tblPr>
        <w:tblW w:w="0" w:type="auto"/>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8"/>
        <w:gridCol w:w="8110"/>
        <w:gridCol w:w="1430"/>
      </w:tblGrid>
      <w:tr w:rsidR="00EF7164" w:rsidTr="00961EF6">
        <w:tc>
          <w:tcPr>
            <w:tcW w:w="578" w:type="dxa"/>
          </w:tcPr>
          <w:p w:rsidR="00EF7164" w:rsidRDefault="00EF7164">
            <w:pPr>
              <w:jc w:val="center"/>
              <w:rPr>
                <w:rFonts w:ascii="Arial" w:hAnsi="Arial" w:cs="Arial"/>
                <w:b/>
                <w:sz w:val="24"/>
                <w:szCs w:val="24"/>
              </w:rPr>
            </w:pPr>
            <w:r>
              <w:rPr>
                <w:rFonts w:ascii="Arial" w:hAnsi="Arial" w:cs="Arial"/>
                <w:b/>
                <w:sz w:val="24"/>
                <w:szCs w:val="24"/>
              </w:rPr>
              <w:t>α/α</w:t>
            </w:r>
          </w:p>
        </w:tc>
        <w:tc>
          <w:tcPr>
            <w:tcW w:w="8110" w:type="dxa"/>
          </w:tcPr>
          <w:p w:rsidR="00EF7164" w:rsidRDefault="00EF7164">
            <w:pPr>
              <w:autoSpaceDE w:val="0"/>
              <w:autoSpaceDN w:val="0"/>
              <w:adjustRightInd w:val="0"/>
              <w:jc w:val="center"/>
              <w:rPr>
                <w:rFonts w:ascii="Arial" w:hAnsi="Arial" w:cs="Arial"/>
                <w:b/>
                <w:sz w:val="24"/>
                <w:szCs w:val="24"/>
                <w:lang w:eastAsia="en-US"/>
              </w:rPr>
            </w:pPr>
            <w:r>
              <w:rPr>
                <w:rFonts w:ascii="Arial" w:hAnsi="Arial" w:cs="Arial"/>
                <w:b/>
                <w:sz w:val="24"/>
                <w:szCs w:val="24"/>
                <w:lang w:eastAsia="en-US"/>
              </w:rPr>
              <w:t>ΕΙΔΟΣ – ΠΕΡΙΓΡΑΦΗ</w:t>
            </w:r>
          </w:p>
        </w:tc>
        <w:tc>
          <w:tcPr>
            <w:tcW w:w="1430" w:type="dxa"/>
          </w:tcPr>
          <w:p w:rsidR="00EF7164" w:rsidRDefault="00EF7164">
            <w:pPr>
              <w:jc w:val="center"/>
              <w:rPr>
                <w:rFonts w:ascii="Arial" w:hAnsi="Arial" w:cs="Arial"/>
                <w:b/>
                <w:sz w:val="24"/>
                <w:szCs w:val="24"/>
              </w:rPr>
            </w:pPr>
            <w:r>
              <w:rPr>
                <w:rFonts w:ascii="Arial" w:hAnsi="Arial" w:cs="Arial"/>
                <w:b/>
                <w:sz w:val="24"/>
                <w:szCs w:val="24"/>
              </w:rPr>
              <w:t>ΤΙΜΗ €</w:t>
            </w:r>
          </w:p>
        </w:tc>
      </w:tr>
      <w:tr w:rsidR="00EF7164" w:rsidTr="00961EF6">
        <w:tc>
          <w:tcPr>
            <w:tcW w:w="578" w:type="dxa"/>
          </w:tcPr>
          <w:p w:rsidR="00EF7164" w:rsidRDefault="00EF7164" w:rsidP="00961EF6">
            <w:pPr>
              <w:pStyle w:val="a4"/>
              <w:numPr>
                <w:ilvl w:val="0"/>
                <w:numId w:val="2"/>
              </w:numPr>
              <w:ind w:left="454"/>
              <w:rPr>
                <w:rFonts w:ascii="Arial" w:hAnsi="Arial" w:cs="Arial"/>
                <w:sz w:val="24"/>
                <w:szCs w:val="24"/>
              </w:rPr>
            </w:pPr>
          </w:p>
        </w:tc>
        <w:tc>
          <w:tcPr>
            <w:tcW w:w="8110" w:type="dxa"/>
          </w:tcPr>
          <w:p w:rsidR="00EF7164" w:rsidRDefault="00EF7164">
            <w:pPr>
              <w:autoSpaceDE w:val="0"/>
              <w:autoSpaceDN w:val="0"/>
              <w:adjustRightInd w:val="0"/>
              <w:rPr>
                <w:rFonts w:ascii="Arial" w:hAnsi="Arial" w:cs="Arial"/>
                <w:sz w:val="24"/>
                <w:szCs w:val="24"/>
              </w:rPr>
            </w:pPr>
            <w:r>
              <w:rPr>
                <w:rFonts w:ascii="Arial" w:hAnsi="Arial" w:cs="Arial"/>
                <w:sz w:val="24"/>
                <w:szCs w:val="24"/>
              </w:rPr>
              <w:t xml:space="preserve">Μίσθωση και τοποθέτηση ηχητικού συστήματος για </w:t>
            </w:r>
            <w:proofErr w:type="spellStart"/>
            <w:r>
              <w:rPr>
                <w:rFonts w:ascii="Arial" w:hAnsi="Arial" w:cs="Arial"/>
                <w:sz w:val="24"/>
                <w:szCs w:val="24"/>
              </w:rPr>
              <w:t>back</w:t>
            </w:r>
            <w:proofErr w:type="spellEnd"/>
            <w:r>
              <w:rPr>
                <w:rFonts w:ascii="Arial" w:hAnsi="Arial" w:cs="Arial"/>
                <w:sz w:val="24"/>
                <w:szCs w:val="24"/>
              </w:rPr>
              <w:t xml:space="preserve"> </w:t>
            </w:r>
            <w:proofErr w:type="spellStart"/>
            <w:r>
              <w:rPr>
                <w:rFonts w:ascii="Arial" w:hAnsi="Arial" w:cs="Arial"/>
                <w:sz w:val="24"/>
                <w:szCs w:val="24"/>
              </w:rPr>
              <w:t>round</w:t>
            </w:r>
            <w:proofErr w:type="spellEnd"/>
            <w:r>
              <w:rPr>
                <w:rFonts w:ascii="Arial" w:hAnsi="Arial" w:cs="Arial"/>
                <w:sz w:val="24"/>
                <w:szCs w:val="24"/>
              </w:rPr>
              <w:t xml:space="preserve"> μουσική στο χώρο της πλατείας Σαπφούς</w:t>
            </w:r>
          </w:p>
        </w:tc>
        <w:tc>
          <w:tcPr>
            <w:tcW w:w="1430" w:type="dxa"/>
          </w:tcPr>
          <w:p w:rsidR="00EF7164" w:rsidRDefault="00EF7164">
            <w:pPr>
              <w:jc w:val="right"/>
              <w:rPr>
                <w:rFonts w:ascii="Arial" w:hAnsi="Arial" w:cs="Arial"/>
                <w:sz w:val="24"/>
                <w:szCs w:val="24"/>
              </w:rPr>
            </w:pPr>
          </w:p>
        </w:tc>
      </w:tr>
      <w:tr w:rsidR="00EF7164" w:rsidTr="00961EF6">
        <w:tc>
          <w:tcPr>
            <w:tcW w:w="578" w:type="dxa"/>
          </w:tcPr>
          <w:p w:rsidR="00EF7164" w:rsidRDefault="00EF7164" w:rsidP="00961EF6">
            <w:pPr>
              <w:pStyle w:val="a4"/>
              <w:numPr>
                <w:ilvl w:val="0"/>
                <w:numId w:val="2"/>
              </w:numPr>
              <w:ind w:left="454"/>
              <w:rPr>
                <w:rFonts w:ascii="Arial" w:hAnsi="Arial" w:cs="Arial"/>
                <w:sz w:val="24"/>
                <w:szCs w:val="24"/>
              </w:rPr>
            </w:pPr>
          </w:p>
        </w:tc>
        <w:tc>
          <w:tcPr>
            <w:tcW w:w="8110" w:type="dxa"/>
          </w:tcPr>
          <w:p w:rsidR="00EF7164" w:rsidRDefault="00EF7164">
            <w:pPr>
              <w:autoSpaceDE w:val="0"/>
              <w:autoSpaceDN w:val="0"/>
              <w:adjustRightInd w:val="0"/>
              <w:rPr>
                <w:rFonts w:ascii="Arial" w:hAnsi="Arial" w:cs="Arial"/>
                <w:sz w:val="24"/>
                <w:szCs w:val="24"/>
              </w:rPr>
            </w:pPr>
            <w:r>
              <w:rPr>
                <w:rFonts w:ascii="Arial" w:hAnsi="Arial" w:cs="Arial"/>
                <w:sz w:val="24"/>
                <w:szCs w:val="24"/>
              </w:rPr>
              <w:t>Μίσθωση και τοποθέτηση φάτνης διαστάσεων 2,5 x 2,5 στην πλατεία Σαπφούς</w:t>
            </w:r>
          </w:p>
          <w:p w:rsidR="00EF7164" w:rsidRDefault="00EF7164">
            <w:pPr>
              <w:autoSpaceDE w:val="0"/>
              <w:autoSpaceDN w:val="0"/>
              <w:adjustRightInd w:val="0"/>
              <w:rPr>
                <w:rFonts w:ascii="Arial" w:hAnsi="Arial" w:cs="Arial"/>
                <w:sz w:val="24"/>
                <w:szCs w:val="24"/>
              </w:rPr>
            </w:pPr>
          </w:p>
        </w:tc>
        <w:tc>
          <w:tcPr>
            <w:tcW w:w="1430" w:type="dxa"/>
          </w:tcPr>
          <w:p w:rsidR="00EF7164" w:rsidRDefault="00EF7164">
            <w:pPr>
              <w:jc w:val="right"/>
              <w:rPr>
                <w:rFonts w:ascii="Arial" w:hAnsi="Arial" w:cs="Arial"/>
                <w:sz w:val="24"/>
                <w:szCs w:val="24"/>
              </w:rPr>
            </w:pPr>
          </w:p>
        </w:tc>
      </w:tr>
      <w:tr w:rsidR="00EF7164" w:rsidTr="00961EF6">
        <w:tc>
          <w:tcPr>
            <w:tcW w:w="578" w:type="dxa"/>
          </w:tcPr>
          <w:p w:rsidR="00EF7164" w:rsidRDefault="00EF7164" w:rsidP="00961EF6">
            <w:pPr>
              <w:pStyle w:val="a4"/>
              <w:numPr>
                <w:ilvl w:val="0"/>
                <w:numId w:val="2"/>
              </w:numPr>
              <w:ind w:left="454"/>
              <w:rPr>
                <w:rFonts w:ascii="Arial" w:hAnsi="Arial" w:cs="Arial"/>
                <w:sz w:val="24"/>
                <w:szCs w:val="24"/>
              </w:rPr>
            </w:pPr>
          </w:p>
        </w:tc>
        <w:tc>
          <w:tcPr>
            <w:tcW w:w="8110" w:type="dxa"/>
          </w:tcPr>
          <w:p w:rsidR="00EF7164" w:rsidRDefault="00EF7164">
            <w:pPr>
              <w:autoSpaceDE w:val="0"/>
              <w:autoSpaceDN w:val="0"/>
              <w:adjustRightInd w:val="0"/>
              <w:rPr>
                <w:rFonts w:ascii="Arial" w:hAnsi="Arial" w:cs="Arial"/>
                <w:sz w:val="24"/>
                <w:szCs w:val="24"/>
              </w:rPr>
            </w:pPr>
            <w:r>
              <w:rPr>
                <w:rFonts w:ascii="Arial" w:hAnsi="Arial" w:cs="Arial"/>
                <w:sz w:val="24"/>
                <w:szCs w:val="24"/>
              </w:rPr>
              <w:t xml:space="preserve">Μίσθωση και τοποθέτηση ξύλινο σπιτάκι με καθίσματα - τραπέζι και θέρμανση, διαστάσεων 2,5 x 2,5 για face </w:t>
            </w:r>
            <w:proofErr w:type="spellStart"/>
            <w:r>
              <w:rPr>
                <w:rFonts w:ascii="Arial" w:hAnsi="Arial" w:cs="Arial"/>
                <w:sz w:val="24"/>
                <w:szCs w:val="24"/>
              </w:rPr>
              <w:t>painting</w:t>
            </w:r>
            <w:proofErr w:type="spellEnd"/>
            <w:r>
              <w:rPr>
                <w:rFonts w:ascii="Arial" w:hAnsi="Arial" w:cs="Arial"/>
                <w:sz w:val="24"/>
                <w:szCs w:val="24"/>
              </w:rPr>
              <w:t xml:space="preserve"> και άλλες καλλιτεχνικές Χριστουγεννιάτικες δράσεις του Δήμου στην πλατεία Σαπφούς.</w:t>
            </w:r>
          </w:p>
        </w:tc>
        <w:tc>
          <w:tcPr>
            <w:tcW w:w="1430" w:type="dxa"/>
          </w:tcPr>
          <w:p w:rsidR="00EF7164" w:rsidRDefault="00EF7164">
            <w:pPr>
              <w:jc w:val="right"/>
              <w:rPr>
                <w:rFonts w:ascii="Arial" w:hAnsi="Arial" w:cs="Arial"/>
                <w:sz w:val="24"/>
                <w:szCs w:val="24"/>
              </w:rPr>
            </w:pPr>
          </w:p>
        </w:tc>
      </w:tr>
      <w:tr w:rsidR="00EF7164" w:rsidTr="00961EF6">
        <w:tc>
          <w:tcPr>
            <w:tcW w:w="578" w:type="dxa"/>
          </w:tcPr>
          <w:p w:rsidR="00EF7164" w:rsidRDefault="00EF7164" w:rsidP="00961EF6">
            <w:pPr>
              <w:pStyle w:val="a4"/>
              <w:numPr>
                <w:ilvl w:val="0"/>
                <w:numId w:val="2"/>
              </w:numPr>
              <w:ind w:left="454"/>
              <w:rPr>
                <w:rFonts w:ascii="Arial" w:hAnsi="Arial" w:cs="Arial"/>
                <w:sz w:val="24"/>
                <w:szCs w:val="24"/>
              </w:rPr>
            </w:pPr>
          </w:p>
        </w:tc>
        <w:tc>
          <w:tcPr>
            <w:tcW w:w="8110" w:type="dxa"/>
          </w:tcPr>
          <w:p w:rsidR="00EF7164" w:rsidRDefault="00EF7164">
            <w:pPr>
              <w:autoSpaceDE w:val="0"/>
              <w:autoSpaceDN w:val="0"/>
              <w:adjustRightInd w:val="0"/>
              <w:rPr>
                <w:rFonts w:ascii="Arial" w:hAnsi="Arial" w:cs="Arial"/>
                <w:sz w:val="24"/>
                <w:szCs w:val="24"/>
              </w:rPr>
            </w:pPr>
            <w:proofErr w:type="spellStart"/>
            <w:r>
              <w:rPr>
                <w:rFonts w:ascii="Arial" w:hAnsi="Arial" w:cs="Arial"/>
                <w:sz w:val="24"/>
                <w:szCs w:val="24"/>
              </w:rPr>
              <w:t>Ρευματοδότιση</w:t>
            </w:r>
            <w:proofErr w:type="spellEnd"/>
            <w:r>
              <w:rPr>
                <w:rFonts w:ascii="Arial" w:hAnsi="Arial" w:cs="Arial"/>
                <w:sz w:val="24"/>
                <w:szCs w:val="24"/>
              </w:rPr>
              <w:t xml:space="preserve"> του χώρου των εκδηλώσεων από πίνακα του Δήμου ο οποίος βρίσκεται σε απόσταση </w:t>
            </w:r>
            <w:smartTag w:uri="urn:schemas-microsoft-com:office:smarttags" w:element="metricconverter">
              <w:smartTagPr>
                <w:attr w:name="ProductID" w:val="80 μέτρων"/>
              </w:smartTagPr>
              <w:r>
                <w:rPr>
                  <w:rFonts w:ascii="Arial" w:hAnsi="Arial" w:cs="Arial"/>
                  <w:sz w:val="24"/>
                  <w:szCs w:val="24"/>
                </w:rPr>
                <w:t>80 μέτρων</w:t>
              </w:r>
            </w:smartTag>
            <w:r>
              <w:rPr>
                <w:rFonts w:ascii="Arial" w:hAnsi="Arial" w:cs="Arial"/>
                <w:sz w:val="24"/>
                <w:szCs w:val="24"/>
              </w:rPr>
              <w:t xml:space="preserve"> – Παροχή 5Χ63Α – πίνακας διανομής ρεύματος και κατανομής φορτίων</w:t>
            </w:r>
          </w:p>
        </w:tc>
        <w:tc>
          <w:tcPr>
            <w:tcW w:w="1430" w:type="dxa"/>
          </w:tcPr>
          <w:p w:rsidR="00EF7164" w:rsidRDefault="00EF7164">
            <w:pPr>
              <w:jc w:val="right"/>
              <w:rPr>
                <w:rFonts w:ascii="Arial" w:hAnsi="Arial" w:cs="Arial"/>
                <w:sz w:val="24"/>
                <w:szCs w:val="24"/>
              </w:rPr>
            </w:pPr>
          </w:p>
        </w:tc>
      </w:tr>
      <w:tr w:rsidR="00EF7164" w:rsidTr="00961EF6">
        <w:tc>
          <w:tcPr>
            <w:tcW w:w="578" w:type="dxa"/>
          </w:tcPr>
          <w:p w:rsidR="00EF7164" w:rsidRDefault="00EF7164" w:rsidP="00961EF6">
            <w:pPr>
              <w:pStyle w:val="a4"/>
              <w:numPr>
                <w:ilvl w:val="0"/>
                <w:numId w:val="2"/>
              </w:numPr>
              <w:ind w:left="454"/>
              <w:rPr>
                <w:rFonts w:ascii="Arial" w:hAnsi="Arial" w:cs="Arial"/>
                <w:sz w:val="24"/>
                <w:szCs w:val="24"/>
              </w:rPr>
            </w:pPr>
          </w:p>
        </w:tc>
        <w:tc>
          <w:tcPr>
            <w:tcW w:w="8110" w:type="dxa"/>
          </w:tcPr>
          <w:p w:rsidR="00EF7164" w:rsidRDefault="00EF7164">
            <w:pPr>
              <w:autoSpaceDE w:val="0"/>
              <w:autoSpaceDN w:val="0"/>
              <w:adjustRightInd w:val="0"/>
              <w:rPr>
                <w:rFonts w:ascii="Arial" w:hAnsi="Arial" w:cs="Arial"/>
                <w:sz w:val="24"/>
                <w:szCs w:val="24"/>
              </w:rPr>
            </w:pPr>
            <w:r>
              <w:rPr>
                <w:rFonts w:ascii="Arial" w:hAnsi="Arial" w:cs="Arial"/>
                <w:sz w:val="24"/>
                <w:szCs w:val="24"/>
              </w:rPr>
              <w:t xml:space="preserve">Ηχητική κάλυψη της εκδήλωσης ανάματος του Χριστουγεννιάτικου δέντρου. Το ηχητικό σύστημα ισχύος 12 </w:t>
            </w:r>
            <w:proofErr w:type="spellStart"/>
            <w:r>
              <w:rPr>
                <w:rFonts w:ascii="Arial" w:hAnsi="Arial" w:cs="Arial"/>
                <w:sz w:val="24"/>
                <w:szCs w:val="24"/>
              </w:rPr>
              <w:t>kwatt</w:t>
            </w:r>
            <w:proofErr w:type="spellEnd"/>
            <w:r>
              <w:rPr>
                <w:rFonts w:ascii="Arial" w:hAnsi="Arial" w:cs="Arial"/>
                <w:sz w:val="24"/>
                <w:szCs w:val="24"/>
              </w:rPr>
              <w:t xml:space="preserve"> θα συνοδεύεται από κονσόλα ήχου - </w:t>
            </w:r>
            <w:proofErr w:type="spellStart"/>
            <w:r>
              <w:rPr>
                <w:rFonts w:ascii="Arial" w:hAnsi="Arial" w:cs="Arial"/>
                <w:sz w:val="24"/>
                <w:szCs w:val="24"/>
              </w:rPr>
              <w:t>effect</w:t>
            </w:r>
            <w:proofErr w:type="spellEnd"/>
            <w:r>
              <w:rPr>
                <w:rFonts w:ascii="Arial" w:hAnsi="Arial" w:cs="Arial"/>
                <w:sz w:val="24"/>
                <w:szCs w:val="24"/>
              </w:rPr>
              <w:t xml:space="preserve"> </w:t>
            </w:r>
            <w:proofErr w:type="spellStart"/>
            <w:r>
              <w:rPr>
                <w:rFonts w:ascii="Arial" w:hAnsi="Arial" w:cs="Arial"/>
                <w:sz w:val="24"/>
                <w:szCs w:val="24"/>
              </w:rPr>
              <w:t>rack</w:t>
            </w:r>
            <w:proofErr w:type="spellEnd"/>
            <w:r>
              <w:rPr>
                <w:rFonts w:ascii="Arial" w:hAnsi="Arial" w:cs="Arial"/>
                <w:sz w:val="24"/>
                <w:szCs w:val="24"/>
              </w:rPr>
              <w:t xml:space="preserve"> - </w:t>
            </w:r>
            <w:proofErr w:type="spellStart"/>
            <w:r>
              <w:rPr>
                <w:rFonts w:ascii="Arial" w:hAnsi="Arial" w:cs="Arial"/>
                <w:sz w:val="24"/>
                <w:szCs w:val="24"/>
              </w:rPr>
              <w:t>monitor</w:t>
            </w:r>
            <w:proofErr w:type="spellEnd"/>
            <w:r>
              <w:rPr>
                <w:rFonts w:ascii="Arial" w:hAnsi="Arial" w:cs="Arial"/>
                <w:sz w:val="24"/>
                <w:szCs w:val="24"/>
              </w:rPr>
              <w:t xml:space="preserve"> - </w:t>
            </w:r>
            <w:proofErr w:type="spellStart"/>
            <w:r>
              <w:rPr>
                <w:rFonts w:ascii="Arial" w:hAnsi="Arial" w:cs="Arial"/>
                <w:sz w:val="24"/>
                <w:szCs w:val="24"/>
              </w:rPr>
              <w:t>back</w:t>
            </w:r>
            <w:proofErr w:type="spellEnd"/>
            <w:r>
              <w:rPr>
                <w:rFonts w:ascii="Arial" w:hAnsi="Arial" w:cs="Arial"/>
                <w:sz w:val="24"/>
                <w:szCs w:val="24"/>
              </w:rPr>
              <w:t xml:space="preserve"> line - μικρόφωνα - DI- και ότι άλλο απαιτείται για να καλύψει όλα τα πολιτιστικά δρώμενα που θα πραγματοποιηθούν στην τελετή έναρξης στην πλατεία Σαπφούς. (Συναυλία - χορωδίες - χορευτικά κ.λ.π.)</w:t>
            </w:r>
          </w:p>
        </w:tc>
        <w:tc>
          <w:tcPr>
            <w:tcW w:w="1430" w:type="dxa"/>
          </w:tcPr>
          <w:p w:rsidR="00EF7164" w:rsidRDefault="00EF7164">
            <w:pPr>
              <w:jc w:val="right"/>
              <w:rPr>
                <w:rFonts w:ascii="Arial" w:hAnsi="Arial" w:cs="Arial"/>
                <w:sz w:val="24"/>
                <w:szCs w:val="24"/>
              </w:rPr>
            </w:pPr>
          </w:p>
        </w:tc>
      </w:tr>
      <w:tr w:rsidR="00EF7164" w:rsidTr="00961EF6">
        <w:tc>
          <w:tcPr>
            <w:tcW w:w="578" w:type="dxa"/>
          </w:tcPr>
          <w:p w:rsidR="00EF7164" w:rsidRDefault="00EF7164" w:rsidP="00961EF6">
            <w:pPr>
              <w:pStyle w:val="a4"/>
              <w:numPr>
                <w:ilvl w:val="0"/>
                <w:numId w:val="2"/>
              </w:numPr>
              <w:ind w:left="454"/>
              <w:rPr>
                <w:rFonts w:ascii="Arial" w:hAnsi="Arial" w:cs="Arial"/>
                <w:sz w:val="24"/>
                <w:szCs w:val="24"/>
              </w:rPr>
            </w:pPr>
          </w:p>
        </w:tc>
        <w:tc>
          <w:tcPr>
            <w:tcW w:w="8110" w:type="dxa"/>
          </w:tcPr>
          <w:p w:rsidR="00EF7164" w:rsidRDefault="00EF7164">
            <w:pPr>
              <w:autoSpaceDE w:val="0"/>
              <w:autoSpaceDN w:val="0"/>
              <w:adjustRightInd w:val="0"/>
              <w:rPr>
                <w:rFonts w:ascii="Arial" w:hAnsi="Arial" w:cs="Arial"/>
                <w:sz w:val="24"/>
                <w:szCs w:val="24"/>
              </w:rPr>
            </w:pPr>
            <w:r>
              <w:rPr>
                <w:rFonts w:ascii="Arial" w:hAnsi="Arial" w:cs="Arial"/>
                <w:sz w:val="24"/>
                <w:szCs w:val="24"/>
              </w:rPr>
              <w:t xml:space="preserve">Καλλιτεχνικός φωτισμός του </w:t>
            </w:r>
            <w:proofErr w:type="spellStart"/>
            <w:r>
              <w:rPr>
                <w:rFonts w:ascii="Arial" w:hAnsi="Arial" w:cs="Arial"/>
                <w:sz w:val="24"/>
                <w:szCs w:val="24"/>
              </w:rPr>
              <w:t>stage</w:t>
            </w:r>
            <w:proofErr w:type="spellEnd"/>
            <w:r>
              <w:rPr>
                <w:rFonts w:ascii="Arial" w:hAnsi="Arial" w:cs="Arial"/>
                <w:sz w:val="24"/>
                <w:szCs w:val="24"/>
              </w:rPr>
              <w:t xml:space="preserve"> και της πλατείας στην εκδήλωση ανάματος του Χριστουγεννιάτικου δέντρου. O φωτισμός θα γίνει με 32 </w:t>
            </w:r>
            <w:proofErr w:type="spellStart"/>
            <w:r>
              <w:rPr>
                <w:rFonts w:ascii="Arial" w:hAnsi="Arial" w:cs="Arial"/>
                <w:sz w:val="24"/>
                <w:szCs w:val="24"/>
              </w:rPr>
              <w:t>Par</w:t>
            </w:r>
            <w:proofErr w:type="spellEnd"/>
            <w:r>
              <w:rPr>
                <w:rFonts w:ascii="Arial" w:hAnsi="Arial" w:cs="Arial"/>
                <w:sz w:val="24"/>
                <w:szCs w:val="24"/>
              </w:rPr>
              <w:t xml:space="preserve"> </w:t>
            </w:r>
            <w:proofErr w:type="spellStart"/>
            <w:r>
              <w:rPr>
                <w:rFonts w:ascii="Arial" w:hAnsi="Arial" w:cs="Arial"/>
                <w:sz w:val="24"/>
                <w:szCs w:val="24"/>
              </w:rPr>
              <w:t>Led</w:t>
            </w:r>
            <w:proofErr w:type="spellEnd"/>
            <w:r>
              <w:rPr>
                <w:rFonts w:ascii="Arial" w:hAnsi="Arial" w:cs="Arial"/>
                <w:sz w:val="24"/>
                <w:szCs w:val="24"/>
              </w:rPr>
              <w:t xml:space="preserve"> RGB με στήσιμο συστήματος </w:t>
            </w:r>
            <w:proofErr w:type="spellStart"/>
            <w:r>
              <w:rPr>
                <w:rFonts w:ascii="Arial" w:hAnsi="Arial" w:cs="Arial"/>
                <w:sz w:val="24"/>
                <w:szCs w:val="24"/>
              </w:rPr>
              <w:t>support</w:t>
            </w:r>
            <w:proofErr w:type="spellEnd"/>
          </w:p>
        </w:tc>
        <w:tc>
          <w:tcPr>
            <w:tcW w:w="1430" w:type="dxa"/>
          </w:tcPr>
          <w:p w:rsidR="00EF7164" w:rsidRDefault="00EF7164">
            <w:pPr>
              <w:jc w:val="right"/>
              <w:rPr>
                <w:rFonts w:ascii="Arial" w:hAnsi="Arial" w:cs="Arial"/>
                <w:sz w:val="24"/>
                <w:szCs w:val="24"/>
              </w:rPr>
            </w:pPr>
          </w:p>
        </w:tc>
      </w:tr>
      <w:tr w:rsidR="00EF7164" w:rsidTr="00961EF6">
        <w:tc>
          <w:tcPr>
            <w:tcW w:w="578" w:type="dxa"/>
          </w:tcPr>
          <w:p w:rsidR="00EF7164" w:rsidRDefault="00EF7164" w:rsidP="00961EF6">
            <w:pPr>
              <w:pStyle w:val="a4"/>
              <w:numPr>
                <w:ilvl w:val="0"/>
                <w:numId w:val="2"/>
              </w:numPr>
              <w:ind w:left="454"/>
              <w:rPr>
                <w:rFonts w:ascii="Arial" w:hAnsi="Arial" w:cs="Arial"/>
                <w:sz w:val="24"/>
                <w:szCs w:val="24"/>
              </w:rPr>
            </w:pPr>
          </w:p>
        </w:tc>
        <w:tc>
          <w:tcPr>
            <w:tcW w:w="8110" w:type="dxa"/>
          </w:tcPr>
          <w:p w:rsidR="00EF7164" w:rsidRDefault="00EF7164">
            <w:pPr>
              <w:autoSpaceDE w:val="0"/>
              <w:autoSpaceDN w:val="0"/>
              <w:adjustRightInd w:val="0"/>
              <w:rPr>
                <w:rFonts w:ascii="Arial" w:hAnsi="Arial" w:cs="Arial"/>
                <w:sz w:val="24"/>
                <w:szCs w:val="24"/>
              </w:rPr>
            </w:pPr>
            <w:r>
              <w:rPr>
                <w:rFonts w:ascii="Arial" w:hAnsi="Arial" w:cs="Arial"/>
                <w:sz w:val="24"/>
                <w:szCs w:val="24"/>
              </w:rPr>
              <w:t>Ρίψη πυροτεχνημάτων κατά το άναμμα του δέντρου στην πλατεία Σαπφούς</w:t>
            </w:r>
          </w:p>
          <w:p w:rsidR="00EF7164" w:rsidRDefault="00EF7164">
            <w:pPr>
              <w:autoSpaceDE w:val="0"/>
              <w:autoSpaceDN w:val="0"/>
              <w:adjustRightInd w:val="0"/>
              <w:rPr>
                <w:rFonts w:ascii="Arial" w:hAnsi="Arial" w:cs="Arial"/>
                <w:sz w:val="24"/>
                <w:szCs w:val="24"/>
              </w:rPr>
            </w:pPr>
          </w:p>
        </w:tc>
        <w:tc>
          <w:tcPr>
            <w:tcW w:w="1430" w:type="dxa"/>
          </w:tcPr>
          <w:p w:rsidR="00EF7164" w:rsidRDefault="00EF7164">
            <w:pPr>
              <w:jc w:val="right"/>
              <w:rPr>
                <w:rFonts w:ascii="Arial" w:hAnsi="Arial" w:cs="Arial"/>
                <w:sz w:val="24"/>
                <w:szCs w:val="24"/>
              </w:rPr>
            </w:pPr>
          </w:p>
        </w:tc>
      </w:tr>
      <w:tr w:rsidR="00EF7164" w:rsidTr="00961EF6">
        <w:tc>
          <w:tcPr>
            <w:tcW w:w="578" w:type="dxa"/>
          </w:tcPr>
          <w:p w:rsidR="00EF7164" w:rsidRDefault="00EF7164" w:rsidP="00961EF6">
            <w:pPr>
              <w:pStyle w:val="a4"/>
              <w:numPr>
                <w:ilvl w:val="0"/>
                <w:numId w:val="2"/>
              </w:numPr>
              <w:ind w:left="454"/>
              <w:rPr>
                <w:rFonts w:ascii="Arial" w:hAnsi="Arial" w:cs="Arial"/>
                <w:sz w:val="24"/>
                <w:szCs w:val="24"/>
              </w:rPr>
            </w:pPr>
          </w:p>
        </w:tc>
        <w:tc>
          <w:tcPr>
            <w:tcW w:w="8110" w:type="dxa"/>
          </w:tcPr>
          <w:p w:rsidR="00EF7164" w:rsidRDefault="00EF7164">
            <w:pPr>
              <w:autoSpaceDE w:val="0"/>
              <w:autoSpaceDN w:val="0"/>
              <w:adjustRightInd w:val="0"/>
              <w:rPr>
                <w:rFonts w:ascii="Arial" w:hAnsi="Arial" w:cs="Arial"/>
                <w:sz w:val="24"/>
                <w:szCs w:val="24"/>
              </w:rPr>
            </w:pPr>
            <w:r>
              <w:rPr>
                <w:rFonts w:ascii="Arial" w:hAnsi="Arial" w:cs="Arial"/>
                <w:sz w:val="24"/>
                <w:szCs w:val="24"/>
              </w:rPr>
              <w:t>Ρίψη πυροτεχνημάτων στις 21 Δεκεμβρίου στην Καλλονή</w:t>
            </w:r>
          </w:p>
          <w:p w:rsidR="00EF7164" w:rsidRDefault="00EF7164">
            <w:pPr>
              <w:autoSpaceDE w:val="0"/>
              <w:autoSpaceDN w:val="0"/>
              <w:adjustRightInd w:val="0"/>
              <w:rPr>
                <w:rFonts w:ascii="Arial" w:hAnsi="Arial" w:cs="Arial"/>
                <w:sz w:val="24"/>
                <w:szCs w:val="24"/>
              </w:rPr>
            </w:pPr>
          </w:p>
        </w:tc>
        <w:tc>
          <w:tcPr>
            <w:tcW w:w="1430" w:type="dxa"/>
          </w:tcPr>
          <w:p w:rsidR="00EF7164" w:rsidRDefault="00EF7164">
            <w:pPr>
              <w:jc w:val="right"/>
              <w:rPr>
                <w:rFonts w:ascii="Arial" w:hAnsi="Arial" w:cs="Arial"/>
                <w:sz w:val="24"/>
                <w:szCs w:val="24"/>
              </w:rPr>
            </w:pPr>
          </w:p>
        </w:tc>
      </w:tr>
      <w:tr w:rsidR="00EF7164" w:rsidTr="00961EF6">
        <w:tc>
          <w:tcPr>
            <w:tcW w:w="578" w:type="dxa"/>
          </w:tcPr>
          <w:p w:rsidR="00EF7164" w:rsidRDefault="00EF7164" w:rsidP="00961EF6">
            <w:pPr>
              <w:pStyle w:val="a4"/>
              <w:numPr>
                <w:ilvl w:val="0"/>
                <w:numId w:val="2"/>
              </w:numPr>
              <w:ind w:left="454"/>
              <w:rPr>
                <w:rFonts w:ascii="Arial" w:hAnsi="Arial" w:cs="Arial"/>
                <w:sz w:val="24"/>
                <w:szCs w:val="24"/>
              </w:rPr>
            </w:pPr>
          </w:p>
        </w:tc>
        <w:tc>
          <w:tcPr>
            <w:tcW w:w="8110" w:type="dxa"/>
          </w:tcPr>
          <w:p w:rsidR="00EF7164" w:rsidRDefault="00EF7164">
            <w:pPr>
              <w:autoSpaceDE w:val="0"/>
              <w:autoSpaceDN w:val="0"/>
              <w:adjustRightInd w:val="0"/>
              <w:rPr>
                <w:rFonts w:ascii="Arial" w:hAnsi="Arial" w:cs="Arial"/>
                <w:sz w:val="24"/>
                <w:szCs w:val="24"/>
              </w:rPr>
            </w:pPr>
            <w:r>
              <w:rPr>
                <w:rFonts w:ascii="Arial" w:hAnsi="Arial" w:cs="Arial"/>
                <w:sz w:val="24"/>
                <w:szCs w:val="24"/>
              </w:rPr>
              <w:t xml:space="preserve">Τεχνικός βάρδιας καθ' όλο το 24ωρο στην πλατεία Σαπφούς όλες τις ημέρες (περίπου 25) που θα διαρκέσουν οι Χριστουγεννιάτικες εκδηλώσεις του Δήμου. Οι τεχνικοί έχουν την ευθύνη για την ηλεκτρική εγκατάσταση, την μουσική επιμέλεια και την απρόσκοπτη λειτουργία όλων των μηχανημάτων </w:t>
            </w:r>
          </w:p>
        </w:tc>
        <w:tc>
          <w:tcPr>
            <w:tcW w:w="1430" w:type="dxa"/>
          </w:tcPr>
          <w:p w:rsidR="00EF7164" w:rsidRDefault="00EF7164">
            <w:pPr>
              <w:jc w:val="center"/>
              <w:rPr>
                <w:rFonts w:ascii="Arial" w:hAnsi="Arial" w:cs="Arial"/>
                <w:sz w:val="24"/>
                <w:szCs w:val="24"/>
              </w:rPr>
            </w:pPr>
          </w:p>
        </w:tc>
      </w:tr>
      <w:tr w:rsidR="00EF7164" w:rsidTr="00961EF6">
        <w:tc>
          <w:tcPr>
            <w:tcW w:w="578" w:type="dxa"/>
          </w:tcPr>
          <w:p w:rsidR="00EF7164" w:rsidRDefault="00EF7164" w:rsidP="00961EF6">
            <w:pPr>
              <w:pStyle w:val="a4"/>
              <w:numPr>
                <w:ilvl w:val="0"/>
                <w:numId w:val="2"/>
              </w:numPr>
              <w:ind w:left="454"/>
              <w:rPr>
                <w:rFonts w:ascii="Arial" w:hAnsi="Arial" w:cs="Arial"/>
                <w:sz w:val="24"/>
                <w:szCs w:val="24"/>
              </w:rPr>
            </w:pPr>
          </w:p>
        </w:tc>
        <w:tc>
          <w:tcPr>
            <w:tcW w:w="8110" w:type="dxa"/>
          </w:tcPr>
          <w:p w:rsidR="00EF7164" w:rsidRDefault="00EF7164">
            <w:pPr>
              <w:autoSpaceDE w:val="0"/>
              <w:autoSpaceDN w:val="0"/>
              <w:adjustRightInd w:val="0"/>
              <w:rPr>
                <w:rFonts w:ascii="Arial" w:hAnsi="Arial" w:cs="Arial"/>
                <w:sz w:val="24"/>
                <w:szCs w:val="24"/>
              </w:rPr>
            </w:pPr>
            <w:r>
              <w:rPr>
                <w:rFonts w:ascii="Arial" w:hAnsi="Arial" w:cs="Arial"/>
                <w:sz w:val="24"/>
                <w:szCs w:val="24"/>
              </w:rPr>
              <w:t>Μίσθωση τεσσάρων επαγγελματικών στολών Αι Βασίλη  για Μυτιλήνη - Καλλονή και χωριά του Δήμου. (Οι στολές είναι βελούδινες και σε διαστάσεις XXL.)</w:t>
            </w:r>
          </w:p>
        </w:tc>
        <w:tc>
          <w:tcPr>
            <w:tcW w:w="1430" w:type="dxa"/>
          </w:tcPr>
          <w:p w:rsidR="00EF7164" w:rsidRDefault="00EF7164">
            <w:pPr>
              <w:jc w:val="right"/>
              <w:rPr>
                <w:rFonts w:ascii="Arial" w:hAnsi="Arial" w:cs="Arial"/>
                <w:sz w:val="24"/>
                <w:szCs w:val="24"/>
              </w:rPr>
            </w:pPr>
          </w:p>
        </w:tc>
      </w:tr>
      <w:tr w:rsidR="00EF7164" w:rsidTr="00961EF6">
        <w:trPr>
          <w:trHeight w:val="870"/>
        </w:trPr>
        <w:tc>
          <w:tcPr>
            <w:tcW w:w="578" w:type="dxa"/>
          </w:tcPr>
          <w:p w:rsidR="00EF7164" w:rsidRDefault="00EF7164" w:rsidP="00961EF6">
            <w:pPr>
              <w:pStyle w:val="a4"/>
              <w:numPr>
                <w:ilvl w:val="0"/>
                <w:numId w:val="2"/>
              </w:numPr>
              <w:ind w:left="454"/>
              <w:rPr>
                <w:rFonts w:ascii="Arial" w:hAnsi="Arial" w:cs="Arial"/>
                <w:sz w:val="24"/>
                <w:szCs w:val="24"/>
              </w:rPr>
            </w:pPr>
          </w:p>
        </w:tc>
        <w:tc>
          <w:tcPr>
            <w:tcW w:w="8110" w:type="dxa"/>
          </w:tcPr>
          <w:p w:rsidR="00EF7164" w:rsidRDefault="00EF7164">
            <w:pPr>
              <w:autoSpaceDE w:val="0"/>
              <w:autoSpaceDN w:val="0"/>
              <w:adjustRightInd w:val="0"/>
              <w:rPr>
                <w:rFonts w:ascii="Arial" w:hAnsi="Arial" w:cs="Arial"/>
                <w:sz w:val="24"/>
                <w:szCs w:val="24"/>
              </w:rPr>
            </w:pPr>
            <w:r>
              <w:rPr>
                <w:rFonts w:ascii="Arial" w:hAnsi="Arial" w:cs="Arial"/>
                <w:sz w:val="24"/>
                <w:szCs w:val="24"/>
              </w:rPr>
              <w:t>Φωτισμός όλης της πλατείας Σαπφούς, με προβολείς LED RGB καθ' όλη την διάρκεια των Χριστουγεννιάτικων εκδηλώσεων. Ο φωτισμός θα είναι ελεγχόμενος από κονσόλα φωτισμού.</w:t>
            </w:r>
          </w:p>
        </w:tc>
        <w:tc>
          <w:tcPr>
            <w:tcW w:w="1430" w:type="dxa"/>
          </w:tcPr>
          <w:p w:rsidR="00EF7164" w:rsidRDefault="00EF7164">
            <w:pPr>
              <w:rPr>
                <w:rFonts w:ascii="Arial" w:hAnsi="Arial" w:cs="Arial"/>
                <w:sz w:val="24"/>
                <w:szCs w:val="24"/>
              </w:rPr>
            </w:pPr>
          </w:p>
        </w:tc>
      </w:tr>
      <w:tr w:rsidR="00EF7164" w:rsidTr="00961EF6">
        <w:tc>
          <w:tcPr>
            <w:tcW w:w="578" w:type="dxa"/>
          </w:tcPr>
          <w:p w:rsidR="00EF7164" w:rsidRDefault="00EF7164">
            <w:pPr>
              <w:ind w:left="454"/>
              <w:rPr>
                <w:rFonts w:ascii="Arial" w:hAnsi="Arial" w:cs="Arial"/>
                <w:sz w:val="24"/>
                <w:szCs w:val="24"/>
              </w:rPr>
            </w:pPr>
          </w:p>
        </w:tc>
        <w:tc>
          <w:tcPr>
            <w:tcW w:w="8110" w:type="dxa"/>
          </w:tcPr>
          <w:p w:rsidR="00EF7164" w:rsidRDefault="00EF7164">
            <w:pPr>
              <w:jc w:val="right"/>
              <w:rPr>
                <w:rFonts w:ascii="Arial" w:hAnsi="Arial" w:cs="Arial"/>
                <w:b/>
                <w:sz w:val="24"/>
                <w:szCs w:val="24"/>
              </w:rPr>
            </w:pPr>
            <w:r>
              <w:rPr>
                <w:rFonts w:ascii="Arial" w:hAnsi="Arial" w:cs="Arial"/>
                <w:b/>
                <w:sz w:val="24"/>
                <w:szCs w:val="24"/>
              </w:rPr>
              <w:t>ΣΥΝΟΛΟ</w:t>
            </w:r>
          </w:p>
        </w:tc>
        <w:tc>
          <w:tcPr>
            <w:tcW w:w="1430" w:type="dxa"/>
          </w:tcPr>
          <w:p w:rsidR="00EF7164" w:rsidRDefault="00EF7164">
            <w:pPr>
              <w:jc w:val="center"/>
              <w:rPr>
                <w:rFonts w:ascii="Arial" w:hAnsi="Arial" w:cs="Arial"/>
                <w:sz w:val="24"/>
                <w:szCs w:val="24"/>
              </w:rPr>
            </w:pPr>
          </w:p>
        </w:tc>
      </w:tr>
      <w:tr w:rsidR="00EF7164" w:rsidTr="00961EF6">
        <w:tc>
          <w:tcPr>
            <w:tcW w:w="578" w:type="dxa"/>
          </w:tcPr>
          <w:p w:rsidR="00EF7164" w:rsidRDefault="00EF7164">
            <w:pPr>
              <w:ind w:left="454"/>
              <w:rPr>
                <w:rFonts w:ascii="Arial" w:hAnsi="Arial" w:cs="Arial"/>
                <w:sz w:val="24"/>
                <w:szCs w:val="24"/>
              </w:rPr>
            </w:pPr>
          </w:p>
        </w:tc>
        <w:tc>
          <w:tcPr>
            <w:tcW w:w="8110" w:type="dxa"/>
          </w:tcPr>
          <w:p w:rsidR="00EF7164" w:rsidRDefault="00EF7164">
            <w:pPr>
              <w:jc w:val="right"/>
              <w:rPr>
                <w:rFonts w:ascii="Arial" w:hAnsi="Arial" w:cs="Arial"/>
                <w:b/>
                <w:sz w:val="24"/>
                <w:szCs w:val="24"/>
              </w:rPr>
            </w:pPr>
            <w:r>
              <w:rPr>
                <w:rFonts w:ascii="Arial" w:hAnsi="Arial" w:cs="Arial"/>
                <w:b/>
                <w:sz w:val="24"/>
                <w:szCs w:val="24"/>
              </w:rPr>
              <w:t>ΦΠΑ 17%</w:t>
            </w:r>
          </w:p>
        </w:tc>
        <w:tc>
          <w:tcPr>
            <w:tcW w:w="1430" w:type="dxa"/>
          </w:tcPr>
          <w:p w:rsidR="00EF7164" w:rsidRDefault="00EF7164">
            <w:pPr>
              <w:rPr>
                <w:rFonts w:ascii="Arial" w:hAnsi="Arial" w:cs="Arial"/>
                <w:sz w:val="24"/>
                <w:szCs w:val="24"/>
              </w:rPr>
            </w:pPr>
          </w:p>
        </w:tc>
      </w:tr>
      <w:tr w:rsidR="00EF7164" w:rsidTr="00961EF6">
        <w:tc>
          <w:tcPr>
            <w:tcW w:w="578" w:type="dxa"/>
          </w:tcPr>
          <w:p w:rsidR="00EF7164" w:rsidRDefault="00EF7164">
            <w:pPr>
              <w:ind w:left="454"/>
              <w:rPr>
                <w:rFonts w:ascii="Arial" w:hAnsi="Arial" w:cs="Arial"/>
                <w:sz w:val="24"/>
                <w:szCs w:val="24"/>
              </w:rPr>
            </w:pPr>
          </w:p>
        </w:tc>
        <w:tc>
          <w:tcPr>
            <w:tcW w:w="8110" w:type="dxa"/>
          </w:tcPr>
          <w:p w:rsidR="00EF7164" w:rsidRDefault="00EF7164">
            <w:pPr>
              <w:jc w:val="right"/>
              <w:rPr>
                <w:rFonts w:ascii="Arial" w:hAnsi="Arial" w:cs="Arial"/>
                <w:b/>
                <w:sz w:val="24"/>
                <w:szCs w:val="24"/>
              </w:rPr>
            </w:pPr>
            <w:r>
              <w:rPr>
                <w:rFonts w:ascii="Arial" w:hAnsi="Arial" w:cs="Arial"/>
                <w:b/>
                <w:sz w:val="24"/>
                <w:szCs w:val="24"/>
              </w:rPr>
              <w:t>ΓΕΝ. ΣΥΝΟΛΟ</w:t>
            </w:r>
          </w:p>
        </w:tc>
        <w:tc>
          <w:tcPr>
            <w:tcW w:w="1430" w:type="dxa"/>
          </w:tcPr>
          <w:p w:rsidR="00EF7164" w:rsidRDefault="00EF7164">
            <w:pPr>
              <w:jc w:val="right"/>
              <w:rPr>
                <w:rFonts w:ascii="Arial" w:hAnsi="Arial" w:cs="Arial"/>
                <w:sz w:val="24"/>
                <w:szCs w:val="24"/>
              </w:rPr>
            </w:pPr>
          </w:p>
        </w:tc>
      </w:tr>
    </w:tbl>
    <w:p w:rsidR="00EF7164" w:rsidRDefault="00EF7164" w:rsidP="00961EF6">
      <w:pPr>
        <w:autoSpaceDE w:val="0"/>
        <w:autoSpaceDN w:val="0"/>
        <w:adjustRightInd w:val="0"/>
        <w:rPr>
          <w:rFonts w:ascii="Arial" w:hAnsi="Arial" w:cs="Arial"/>
          <w:sz w:val="24"/>
          <w:szCs w:val="24"/>
          <w:lang w:eastAsia="en-US"/>
        </w:rPr>
      </w:pPr>
    </w:p>
    <w:p w:rsidR="00EF7164" w:rsidRPr="002170A9" w:rsidRDefault="00EF7164" w:rsidP="008C67AB">
      <w:pPr>
        <w:autoSpaceDE w:val="0"/>
        <w:autoSpaceDN w:val="0"/>
        <w:adjustRightInd w:val="0"/>
        <w:rPr>
          <w:rFonts w:ascii="Arial" w:hAnsi="Arial" w:cs="Arial"/>
          <w:sz w:val="24"/>
          <w:szCs w:val="24"/>
        </w:rPr>
      </w:pPr>
      <w:r w:rsidRPr="002170A9">
        <w:rPr>
          <w:rFonts w:ascii="TimesNewRoman" w:hAnsi="TimesNewRoman" w:cs="TimesNewRoman"/>
          <w:sz w:val="24"/>
          <w:szCs w:val="24"/>
          <w:lang w:eastAsia="en-US"/>
        </w:rPr>
        <w:t>Στις ανωτέρω τιμές συμπεριλαμβάνονται οι αμοιβές και ασφαλιστικές εισφορές των</w:t>
      </w:r>
      <w:r>
        <w:rPr>
          <w:rFonts w:ascii="TimesNewRoman" w:hAnsi="TimesNewRoman" w:cs="TimesNewRoman"/>
          <w:sz w:val="24"/>
          <w:szCs w:val="24"/>
          <w:lang w:eastAsia="en-US"/>
        </w:rPr>
        <w:t xml:space="preserve"> </w:t>
      </w:r>
      <w:r w:rsidRPr="002170A9">
        <w:rPr>
          <w:rFonts w:ascii="TimesNewRoman" w:hAnsi="TimesNewRoman" w:cs="TimesNewRoman"/>
          <w:sz w:val="24"/>
          <w:szCs w:val="24"/>
          <w:lang w:eastAsia="en-US"/>
        </w:rPr>
        <w:t>τεχνικών - ηλεκτρολόγων - εργατών που θα πραγματοποιήσουν την εγκατάσταση και</w:t>
      </w:r>
      <w:r>
        <w:rPr>
          <w:rFonts w:ascii="TimesNewRoman" w:hAnsi="TimesNewRoman" w:cs="TimesNewRoman"/>
          <w:sz w:val="24"/>
          <w:szCs w:val="24"/>
          <w:lang w:eastAsia="en-US"/>
        </w:rPr>
        <w:t xml:space="preserve"> </w:t>
      </w:r>
      <w:r w:rsidRPr="002170A9">
        <w:rPr>
          <w:rFonts w:ascii="TimesNewRoman" w:hAnsi="TimesNewRoman" w:cs="TimesNewRoman"/>
          <w:sz w:val="24"/>
          <w:szCs w:val="24"/>
          <w:lang w:eastAsia="en-US"/>
        </w:rPr>
        <w:t>λειτουργία του εξοπλισμού για όλες τις ημέρες.</w:t>
      </w:r>
    </w:p>
    <w:p w:rsidR="00EF7164" w:rsidRPr="00345AF7" w:rsidRDefault="00EF7164" w:rsidP="008C67AB">
      <w:pPr>
        <w:jc w:val="both"/>
        <w:rPr>
          <w:rFonts w:ascii="Arial" w:hAnsi="Arial" w:cs="Arial"/>
          <w:sz w:val="24"/>
          <w:szCs w:val="24"/>
        </w:rPr>
      </w:pPr>
    </w:p>
    <w:p w:rsidR="00EF7164" w:rsidRPr="00345AF7" w:rsidRDefault="00EF7164" w:rsidP="008C67AB">
      <w:pPr>
        <w:tabs>
          <w:tab w:val="left" w:pos="7073"/>
        </w:tabs>
        <w:jc w:val="both"/>
        <w:rPr>
          <w:rFonts w:ascii="Arial" w:hAnsi="Arial" w:cs="Arial"/>
          <w:sz w:val="24"/>
          <w:szCs w:val="24"/>
        </w:rPr>
      </w:pPr>
      <w:r w:rsidRPr="00345AF7">
        <w:rPr>
          <w:rFonts w:ascii="Arial" w:hAnsi="Arial" w:cs="Arial"/>
          <w:sz w:val="24"/>
          <w:szCs w:val="24"/>
        </w:rPr>
        <w:tab/>
      </w:r>
    </w:p>
    <w:p w:rsidR="00EF7164" w:rsidRPr="00345AF7" w:rsidRDefault="00EF7164" w:rsidP="008C67AB">
      <w:pPr>
        <w:jc w:val="right"/>
        <w:rPr>
          <w:rFonts w:ascii="Arial" w:hAnsi="Arial" w:cs="Arial"/>
          <w:sz w:val="24"/>
          <w:szCs w:val="24"/>
        </w:rPr>
      </w:pPr>
    </w:p>
    <w:p w:rsidR="00EF7164" w:rsidRPr="00961EF6" w:rsidRDefault="00EF7164" w:rsidP="008C67AB">
      <w:pPr>
        <w:tabs>
          <w:tab w:val="left" w:pos="0"/>
        </w:tabs>
        <w:rPr>
          <w:rFonts w:ascii="Arial" w:hAnsi="Arial" w:cs="Arial"/>
          <w:b/>
          <w:color w:val="FF0000"/>
          <w:sz w:val="24"/>
          <w:szCs w:val="24"/>
          <w:lang w:val="en-US"/>
        </w:rPr>
      </w:pPr>
      <w:r w:rsidRPr="00FB47E9">
        <w:rPr>
          <w:rFonts w:ascii="Arial" w:hAnsi="Arial" w:cs="Arial"/>
          <w:b/>
          <w:sz w:val="24"/>
          <w:szCs w:val="24"/>
        </w:rPr>
        <w:t xml:space="preserve">                                                                               Μυτιλήνη </w:t>
      </w:r>
      <w:r>
        <w:rPr>
          <w:rFonts w:ascii="Arial" w:hAnsi="Arial" w:cs="Arial"/>
          <w:b/>
          <w:sz w:val="24"/>
          <w:szCs w:val="24"/>
        </w:rPr>
        <w:t>……/12/</w:t>
      </w:r>
      <w:r w:rsidRPr="00FB47E9">
        <w:rPr>
          <w:rFonts w:ascii="Arial" w:hAnsi="Arial" w:cs="Arial"/>
          <w:b/>
          <w:sz w:val="24"/>
          <w:szCs w:val="24"/>
        </w:rPr>
        <w:t>201</w:t>
      </w:r>
      <w:r>
        <w:rPr>
          <w:rFonts w:ascii="Arial" w:hAnsi="Arial" w:cs="Arial"/>
          <w:b/>
          <w:sz w:val="24"/>
          <w:szCs w:val="24"/>
          <w:lang w:val="en-US"/>
        </w:rPr>
        <w:t>8</w:t>
      </w:r>
    </w:p>
    <w:p w:rsidR="00EF7164" w:rsidRPr="00FB47E9" w:rsidRDefault="00EF7164" w:rsidP="008C67AB">
      <w:pPr>
        <w:keepNext/>
        <w:tabs>
          <w:tab w:val="center" w:pos="1418"/>
        </w:tabs>
        <w:rPr>
          <w:rFonts w:ascii="Arial" w:hAnsi="Arial" w:cs="Arial"/>
          <w:b/>
          <w:sz w:val="24"/>
          <w:szCs w:val="24"/>
        </w:rPr>
      </w:pPr>
      <w:r w:rsidRPr="00FB47E9">
        <w:rPr>
          <w:rFonts w:ascii="Arial" w:hAnsi="Arial" w:cs="Arial"/>
          <w:b/>
          <w:sz w:val="24"/>
          <w:szCs w:val="24"/>
        </w:rPr>
        <w:t xml:space="preserve">                                                                             </w:t>
      </w:r>
      <w:r>
        <w:rPr>
          <w:rFonts w:ascii="Arial" w:hAnsi="Arial" w:cs="Arial"/>
          <w:b/>
          <w:sz w:val="24"/>
          <w:szCs w:val="24"/>
        </w:rPr>
        <w:t xml:space="preserve">           </w:t>
      </w:r>
    </w:p>
    <w:p w:rsidR="00EF7164" w:rsidRPr="00FB47E9" w:rsidRDefault="00EF7164" w:rsidP="008C67AB">
      <w:pPr>
        <w:jc w:val="both"/>
        <w:rPr>
          <w:rFonts w:ascii="Arial" w:hAnsi="Arial" w:cs="Arial"/>
          <w:b/>
          <w:sz w:val="24"/>
          <w:szCs w:val="24"/>
        </w:rPr>
      </w:pPr>
      <w:r w:rsidRPr="00FB47E9">
        <w:rPr>
          <w:rFonts w:ascii="Arial" w:hAnsi="Arial" w:cs="Arial"/>
          <w:b/>
          <w:sz w:val="24"/>
          <w:szCs w:val="24"/>
        </w:rPr>
        <w:t xml:space="preserve">                                                          </w:t>
      </w:r>
      <w:r>
        <w:rPr>
          <w:rFonts w:ascii="Arial" w:hAnsi="Arial" w:cs="Arial"/>
          <w:b/>
          <w:sz w:val="24"/>
          <w:szCs w:val="24"/>
        </w:rPr>
        <w:t xml:space="preserve">                       </w:t>
      </w:r>
      <w:r w:rsidRPr="00FB47E9">
        <w:rPr>
          <w:rFonts w:ascii="Arial" w:hAnsi="Arial" w:cs="Arial"/>
          <w:b/>
          <w:sz w:val="24"/>
          <w:szCs w:val="24"/>
        </w:rPr>
        <w:t>Ο ΠΡΟ</w:t>
      </w:r>
      <w:r>
        <w:rPr>
          <w:rFonts w:ascii="Arial" w:hAnsi="Arial" w:cs="Arial"/>
          <w:b/>
          <w:sz w:val="24"/>
          <w:szCs w:val="24"/>
        </w:rPr>
        <w:t>ΣΦΕΡΩΝ</w:t>
      </w:r>
    </w:p>
    <w:p w:rsidR="00EF7164" w:rsidRPr="00FB47E9" w:rsidRDefault="00EF7164" w:rsidP="008C67AB">
      <w:pPr>
        <w:jc w:val="both"/>
        <w:rPr>
          <w:rFonts w:ascii="Arial" w:hAnsi="Arial" w:cs="Arial"/>
          <w:b/>
          <w:sz w:val="24"/>
          <w:szCs w:val="24"/>
        </w:rPr>
      </w:pPr>
    </w:p>
    <w:p w:rsidR="00EF7164" w:rsidRPr="00FB47E9" w:rsidRDefault="00EF7164" w:rsidP="008C67AB">
      <w:pPr>
        <w:jc w:val="both"/>
        <w:rPr>
          <w:rFonts w:ascii="Arial" w:hAnsi="Arial" w:cs="Arial"/>
          <w:b/>
          <w:sz w:val="24"/>
          <w:szCs w:val="24"/>
        </w:rPr>
      </w:pPr>
    </w:p>
    <w:p w:rsidR="00EF7164" w:rsidRPr="00FB47E9" w:rsidRDefault="00EF7164" w:rsidP="008C67AB">
      <w:pPr>
        <w:jc w:val="both"/>
        <w:rPr>
          <w:rFonts w:ascii="Arial" w:hAnsi="Arial" w:cs="Arial"/>
          <w:b/>
          <w:sz w:val="24"/>
          <w:szCs w:val="24"/>
        </w:rPr>
      </w:pPr>
    </w:p>
    <w:p w:rsidR="00EF7164" w:rsidRPr="00FB47E9" w:rsidRDefault="00EF7164" w:rsidP="008C67AB">
      <w:pPr>
        <w:jc w:val="both"/>
        <w:rPr>
          <w:rFonts w:ascii="Arial" w:hAnsi="Arial" w:cs="Arial"/>
          <w:b/>
          <w:sz w:val="24"/>
          <w:szCs w:val="24"/>
        </w:rPr>
      </w:pPr>
      <w:r w:rsidRPr="00FB47E9">
        <w:rPr>
          <w:rFonts w:ascii="Arial" w:hAnsi="Arial" w:cs="Arial"/>
          <w:b/>
          <w:sz w:val="24"/>
          <w:szCs w:val="24"/>
        </w:rPr>
        <w:t xml:space="preserve">                                   </w:t>
      </w:r>
    </w:p>
    <w:p w:rsidR="00EF7164" w:rsidRDefault="00EF7164"/>
    <w:sectPr w:rsidR="00EF7164" w:rsidSect="0055139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New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01079"/>
    <w:multiLevelType w:val="hybridMultilevel"/>
    <w:tmpl w:val="3644167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67AB"/>
    <w:rsid w:val="00010BFF"/>
    <w:rsid w:val="000459AA"/>
    <w:rsid w:val="00083309"/>
    <w:rsid w:val="002170A9"/>
    <w:rsid w:val="00345AF7"/>
    <w:rsid w:val="003B4665"/>
    <w:rsid w:val="004A2019"/>
    <w:rsid w:val="0055139C"/>
    <w:rsid w:val="00627DA2"/>
    <w:rsid w:val="006445F3"/>
    <w:rsid w:val="00730436"/>
    <w:rsid w:val="00783230"/>
    <w:rsid w:val="007D530B"/>
    <w:rsid w:val="007E7715"/>
    <w:rsid w:val="008C67AB"/>
    <w:rsid w:val="00961EF6"/>
    <w:rsid w:val="00C855F0"/>
    <w:rsid w:val="00CC1617"/>
    <w:rsid w:val="00E35079"/>
    <w:rsid w:val="00EF7164"/>
    <w:rsid w:val="00FA4631"/>
    <w:rsid w:val="00FB47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AB"/>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C67A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8C67AB"/>
    <w:pPr>
      <w:ind w:left="720"/>
      <w:contextualSpacing/>
    </w:pPr>
  </w:style>
</w:styles>
</file>

<file path=word/webSettings.xml><?xml version="1.0" encoding="utf-8"?>
<w:webSettings xmlns:r="http://schemas.openxmlformats.org/officeDocument/2006/relationships" xmlns:w="http://schemas.openxmlformats.org/wordprocessingml/2006/main">
  <w:divs>
    <w:div w:id="1850751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2143</Characters>
  <Application>Microsoft Office Word</Application>
  <DocSecurity>0</DocSecurity>
  <Lines>17</Lines>
  <Paragraphs>5</Paragraphs>
  <ScaleCrop>false</ScaleCrop>
  <Company>Microsoft</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ΕΡΓΑΣΙΕΣ ΤΕΧΝΙΚΗΣ</dc:title>
  <dc:creator>User</dc:creator>
  <cp:lastModifiedBy>Γιαννης</cp:lastModifiedBy>
  <cp:revision>2</cp:revision>
  <cp:lastPrinted>2018-11-30T11:20:00Z</cp:lastPrinted>
  <dcterms:created xsi:type="dcterms:W3CDTF">2018-11-30T11:44:00Z</dcterms:created>
  <dcterms:modified xsi:type="dcterms:W3CDTF">2018-11-30T11:44:00Z</dcterms:modified>
</cp:coreProperties>
</file>