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87" w:rsidRDefault="000A4001" w:rsidP="00454B87">
      <w:pPr>
        <w:autoSpaceDE w:val="0"/>
        <w:autoSpaceDN w:val="0"/>
        <w:adjustRightInd w:val="0"/>
        <w:rPr>
          <w:rFonts w:ascii="Times New Roman" w:hAnsi="Times New Roman" w:cs="Times New Roman"/>
          <w:b/>
          <w:u w:val="single"/>
        </w:rPr>
      </w:pPr>
      <w:r>
        <w:rPr>
          <w:rFonts w:ascii="Times New Roman" w:hAnsi="Times New Roman" w:cs="Times New Roman"/>
          <w:b/>
          <w:u w:val="single"/>
        </w:rPr>
        <w:t>ΠΑΡΑΡΤΗΜΑ Δ</w:t>
      </w:r>
      <w:r w:rsidR="00454B87">
        <w:rPr>
          <w:rFonts w:ascii="Times New Roman" w:hAnsi="Times New Roman" w:cs="Times New Roman"/>
          <w:b/>
          <w:u w:val="single"/>
        </w:rPr>
        <w:t xml:space="preserve"> : ΣΧΕΔΙΟ ΣΥΜΒΑΣΗΣ  - (ΟΡΟΙ ΒΑΣΕΙ ΤΩΝ ΟΠΟΙΩΝ ΘΑ ΕΚΤΕΛΕΣΤΕΙ Η ΣΥΜΒΑΣΗ)</w:t>
      </w:r>
    </w:p>
    <w:p w:rsidR="00454B87" w:rsidRDefault="00454B87" w:rsidP="00454B87">
      <w:pPr>
        <w:autoSpaceDE w:val="0"/>
        <w:autoSpaceDN w:val="0"/>
        <w:adjustRightInd w:val="0"/>
        <w:rPr>
          <w:rFonts w:ascii="Times New Roman" w:hAnsi="Times New Roman" w:cs="Times New Roman"/>
          <w:b/>
          <w:u w:val="single"/>
        </w:rPr>
      </w:pPr>
    </w:p>
    <w:p w:rsidR="00454B87" w:rsidRDefault="00454B87" w:rsidP="00454B87">
      <w:pPr>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 xml:space="preserve">ΣΧΕΔΙΟ ΣΥΜΒΑΣΗΣ </w:t>
      </w:r>
    </w:p>
    <w:p w:rsidR="00454B87" w:rsidRDefault="00454B87" w:rsidP="00454B87">
      <w:pPr>
        <w:autoSpaceDE w:val="0"/>
        <w:autoSpaceDN w:val="0"/>
        <w:adjustRightInd w:val="0"/>
        <w:jc w:val="center"/>
        <w:rPr>
          <w:rFonts w:ascii="Times New Roman" w:hAnsi="Times New Roman"/>
        </w:rPr>
      </w:pPr>
      <w:r>
        <w:rPr>
          <w:rFonts w:ascii="Times New Roman" w:hAnsi="Times New Roman" w:cs="Times New Roman"/>
        </w:rPr>
        <w:t>(ΟΡΟΙ ΒΑΣΕΙ ΤΩΝ ΟΠΟΙΩΝ ΘΑ ΕΚΤΕΛΕΣΤΕΙ Η ΣΥΜΒΑΣΗ)</w:t>
      </w:r>
      <w:r>
        <w:rPr>
          <w:rFonts w:ascii="Times New Roman" w:hAnsi="Times New Roman"/>
        </w:rPr>
        <w:t xml:space="preserve">                                                                                                                                                                                                                                                                                                                                                                                                                                                                                                                                                                                        </w:t>
      </w:r>
    </w:p>
    <w:p w:rsidR="00454B87" w:rsidRDefault="00454B87" w:rsidP="00454B87">
      <w:pPr>
        <w:autoSpaceDE w:val="0"/>
        <w:autoSpaceDN w:val="0"/>
        <w:adjustRightInd w:val="0"/>
        <w:rPr>
          <w:rFonts w:ascii="Times New Roman" w:hAnsi="Times New Roman" w:cs="Times New Roman"/>
          <w:b/>
          <w:bCs/>
          <w:color w:val="000000"/>
        </w:rPr>
      </w:pPr>
    </w:p>
    <w:p w:rsidR="00454B87" w:rsidRDefault="00454B87" w:rsidP="00454B87">
      <w:pPr>
        <w:tabs>
          <w:tab w:val="left" w:pos="4536"/>
        </w:tabs>
        <w:rPr>
          <w:rFonts w:ascii="Times New Roman" w:hAnsi="Times New Roman" w:cs="Times New Roman"/>
          <w:b/>
          <w:sz w:val="22"/>
          <w:szCs w:val="22"/>
        </w:rPr>
      </w:pPr>
      <w:r>
        <w:rPr>
          <w:rFonts w:ascii="Times New Roman" w:hAnsi="Times New Roman" w:cs="Times New Roman"/>
          <w:b/>
          <w:noProof/>
          <w:sz w:val="22"/>
          <w:szCs w:val="22"/>
          <w:lang w:eastAsia="el-GR"/>
        </w:rPr>
        <w:drawing>
          <wp:inline distT="0" distB="0" distL="0" distR="0">
            <wp:extent cx="518160" cy="51816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518160" cy="518160"/>
                    </a:xfrm>
                    <a:prstGeom prst="rect">
                      <a:avLst/>
                    </a:prstGeom>
                    <a:noFill/>
                    <a:ln w="9525">
                      <a:noFill/>
                      <a:miter lim="800000"/>
                      <a:headEnd/>
                      <a:tailEnd/>
                    </a:ln>
                  </pic:spPr>
                </pic:pic>
              </a:graphicData>
            </a:graphic>
          </wp:inline>
        </w:drawing>
      </w:r>
    </w:p>
    <w:p w:rsidR="00454B87" w:rsidRDefault="00454B87" w:rsidP="00454B87">
      <w:pPr>
        <w:tabs>
          <w:tab w:val="left" w:pos="4536"/>
        </w:tabs>
        <w:rPr>
          <w:rFonts w:cs="Times New Roman"/>
        </w:rPr>
      </w:pPr>
      <w:r>
        <w:rPr>
          <w:rFonts w:cs="Times New Roman"/>
          <w:b/>
        </w:rPr>
        <w:t>ΕΛΛΗΝΙΚΗ ΔΗΜΟΚΡΑΤΙΑ</w:t>
      </w:r>
      <w:r>
        <w:rPr>
          <w:rFonts w:cs="Times New Roman"/>
        </w:rPr>
        <w:tab/>
      </w:r>
      <w:r>
        <w:rPr>
          <w:rFonts w:cs="Times New Roman"/>
        </w:rPr>
        <w:tab/>
        <w:t xml:space="preserve">            </w:t>
      </w:r>
      <w:r>
        <w:rPr>
          <w:rFonts w:cs="Times New Roman"/>
          <w:b/>
        </w:rPr>
        <w:t>Μυτιλήνη ..</w:t>
      </w:r>
      <w:r>
        <w:rPr>
          <w:rFonts w:cs="Times New Roman"/>
        </w:rPr>
        <w:t>/../2017</w:t>
      </w:r>
    </w:p>
    <w:p w:rsidR="00454B87" w:rsidRDefault="00454B87" w:rsidP="00454B87">
      <w:pPr>
        <w:tabs>
          <w:tab w:val="left" w:pos="4536"/>
        </w:tabs>
        <w:rPr>
          <w:rFonts w:cs="Times New Roman"/>
        </w:rPr>
      </w:pPr>
      <w:r>
        <w:rPr>
          <w:rFonts w:cs="Times New Roman"/>
          <w:b/>
        </w:rPr>
        <w:t>ΝΟΜΟΣ ΛΕΣΒΟΥ</w:t>
      </w:r>
      <w:r>
        <w:rPr>
          <w:rFonts w:cs="Times New Roman"/>
        </w:rPr>
        <w:tab/>
      </w:r>
      <w:r>
        <w:rPr>
          <w:rFonts w:cs="Times New Roman"/>
        </w:rPr>
        <w:tab/>
        <w:t xml:space="preserve">            </w:t>
      </w:r>
      <w:r>
        <w:rPr>
          <w:rFonts w:cs="Times New Roman"/>
          <w:b/>
        </w:rPr>
        <w:t>Αριθμ. Πρωτ</w:t>
      </w:r>
      <w:r>
        <w:rPr>
          <w:rFonts w:cs="Times New Roman"/>
        </w:rPr>
        <w:t xml:space="preserve">.: </w:t>
      </w:r>
    </w:p>
    <w:p w:rsidR="00454B87" w:rsidRDefault="00454B87" w:rsidP="00454B87">
      <w:pPr>
        <w:tabs>
          <w:tab w:val="left" w:pos="4536"/>
        </w:tabs>
        <w:rPr>
          <w:rFonts w:cs="Times New Roman"/>
          <w:b/>
        </w:rPr>
      </w:pPr>
      <w:r>
        <w:rPr>
          <w:rFonts w:cs="Times New Roman"/>
          <w:b/>
        </w:rPr>
        <w:t xml:space="preserve">ΔΗΜΟΣ ΛΕΣΒΟΥ </w:t>
      </w:r>
      <w:r>
        <w:rPr>
          <w:rFonts w:cs="Times New Roman"/>
          <w:b/>
        </w:rPr>
        <w:tab/>
      </w:r>
    </w:p>
    <w:p w:rsidR="00454B87" w:rsidRDefault="00454B87" w:rsidP="00454B87">
      <w:pPr>
        <w:rPr>
          <w:rFonts w:cs="Times New Roman"/>
          <w:b/>
        </w:rPr>
      </w:pPr>
      <w:r>
        <w:rPr>
          <w:rFonts w:cs="Times New Roman"/>
          <w:b/>
        </w:rPr>
        <w:t xml:space="preserve">Δ/ΝΣΗ ΟΙΚΟΝΟΜΙΚΩΝ ΥΠΗΡΕΣΙΩΝ </w:t>
      </w:r>
      <w:r>
        <w:rPr>
          <w:rFonts w:cs="Times New Roman"/>
          <w:b/>
        </w:rPr>
        <w:tab/>
      </w:r>
    </w:p>
    <w:p w:rsidR="00454B87" w:rsidRDefault="00454B87" w:rsidP="00454B87">
      <w:pPr>
        <w:tabs>
          <w:tab w:val="left" w:pos="4536"/>
        </w:tabs>
        <w:rPr>
          <w:rFonts w:cs="Times New Roman"/>
        </w:rPr>
      </w:pPr>
      <w:r>
        <w:rPr>
          <w:rFonts w:cs="Times New Roman"/>
          <w:b/>
        </w:rPr>
        <w:t>ΤΜΗΜΑ ΑΠΟΘΗΚΩΝ ΠΡΟΜΗΘΕΙΩΝ</w:t>
      </w:r>
      <w:r>
        <w:rPr>
          <w:rFonts w:cs="Times New Roman"/>
        </w:rPr>
        <w:t xml:space="preserve"> </w:t>
      </w:r>
    </w:p>
    <w:p w:rsidR="00454B87" w:rsidRDefault="00454B87" w:rsidP="00454B87">
      <w:pPr>
        <w:tabs>
          <w:tab w:val="left" w:pos="4536"/>
        </w:tabs>
        <w:rPr>
          <w:rFonts w:cs="Times New Roman"/>
          <w:b/>
        </w:rPr>
      </w:pPr>
      <w:r>
        <w:rPr>
          <w:rFonts w:cs="Times New Roman"/>
          <w:b/>
        </w:rPr>
        <w:t>ΥΛΙΚΩΝ ΕΞΟΠΛΙΣΜΟΥ ΥΠΗΡΕΣΙΩΝ</w:t>
      </w:r>
    </w:p>
    <w:p w:rsidR="00454B87" w:rsidRDefault="00454B87" w:rsidP="00454B87">
      <w:pPr>
        <w:tabs>
          <w:tab w:val="left" w:pos="4536"/>
        </w:tabs>
        <w:rPr>
          <w:rFonts w:cs="Times New Roman"/>
          <w:b/>
        </w:rPr>
      </w:pPr>
      <w:r>
        <w:rPr>
          <w:rFonts w:cs="Times New Roman"/>
          <w:b/>
        </w:rPr>
        <w:t xml:space="preserve">ΓΡΑΦΕΙΟ ΠΡΟΜΗΘΕΙΩΝ ΚΑΙ </w:t>
      </w:r>
    </w:p>
    <w:p w:rsidR="00454B87" w:rsidRDefault="00454B87" w:rsidP="00454B87">
      <w:pPr>
        <w:tabs>
          <w:tab w:val="left" w:pos="4536"/>
        </w:tabs>
        <w:rPr>
          <w:rFonts w:cs="Times New Roman"/>
          <w:b/>
        </w:rPr>
      </w:pPr>
      <w:r>
        <w:rPr>
          <w:rFonts w:cs="Times New Roman"/>
          <w:b/>
        </w:rPr>
        <w:t>ΔΗΜΟΠΡΑΣΙΩΝ ΠΡΟΜΗΘΕΙΩΝ</w:t>
      </w:r>
    </w:p>
    <w:p w:rsidR="00454B87" w:rsidRDefault="00454B87" w:rsidP="00454B87">
      <w:pPr>
        <w:autoSpaceDE w:val="0"/>
        <w:autoSpaceDN w:val="0"/>
        <w:adjustRightInd w:val="0"/>
        <w:rPr>
          <w:rFonts w:ascii="Times New Roman" w:hAnsi="Times New Roman" w:cs="Times New Roman"/>
          <w:b/>
          <w:bCs/>
          <w:color w:val="000000"/>
        </w:rPr>
      </w:pPr>
    </w:p>
    <w:p w:rsidR="00454B87" w:rsidRPr="00454B87" w:rsidRDefault="00454B87" w:rsidP="00454B87">
      <w:pPr>
        <w:autoSpaceDE w:val="0"/>
        <w:autoSpaceDN w:val="0"/>
        <w:adjustRightInd w:val="0"/>
        <w:jc w:val="center"/>
        <w:rPr>
          <w:rFonts w:ascii="Times New Roman" w:hAnsi="Times New Roman" w:cs="Times New Roman"/>
          <w:b/>
          <w:bCs/>
          <w:color w:val="000000"/>
          <w:sz w:val="24"/>
          <w:szCs w:val="24"/>
        </w:rPr>
      </w:pPr>
      <w:r w:rsidRPr="00454B87">
        <w:rPr>
          <w:rFonts w:ascii="Times New Roman" w:hAnsi="Times New Roman" w:cs="Times New Roman"/>
          <w:b/>
          <w:bCs/>
          <w:color w:val="000000"/>
          <w:sz w:val="24"/>
          <w:szCs w:val="24"/>
        </w:rPr>
        <w:t>Δημόσια Σύμβαση Προμήθειας</w:t>
      </w:r>
    </w:p>
    <w:p w:rsidR="00454B87" w:rsidRDefault="00454B87" w:rsidP="00454B87">
      <w:pPr>
        <w:autoSpaceDE w:val="0"/>
        <w:autoSpaceDN w:val="0"/>
        <w:adjustRightInd w:val="0"/>
        <w:jc w:val="center"/>
        <w:rPr>
          <w:rFonts w:ascii="Times New Roman" w:hAnsi="Times New Roman" w:cs="Times New Roman"/>
          <w:b/>
          <w:bCs/>
          <w:color w:val="000000"/>
        </w:rPr>
      </w:pPr>
      <w:r>
        <w:rPr>
          <w:rFonts w:ascii="Times New Roman" w:hAnsi="Times New Roman"/>
        </w:rPr>
        <w:t xml:space="preserve"> </w:t>
      </w:r>
      <w:r w:rsidRPr="00D643A2">
        <w:rPr>
          <w:rFonts w:ascii="Times New Roman" w:hAnsi="Times New Roman" w:cs="Times New Roman"/>
          <w:b/>
        </w:rPr>
        <w:t>Προμήθεια  υλικών για  την κάλυψη δράσεων πυροπροστασίας</w:t>
      </w:r>
    </w:p>
    <w:p w:rsidR="00454B87" w:rsidRDefault="00454B87" w:rsidP="00454B87">
      <w:pPr>
        <w:autoSpaceDE w:val="0"/>
        <w:autoSpaceDN w:val="0"/>
        <w:adjustRightInd w:val="0"/>
        <w:jc w:val="center"/>
        <w:rPr>
          <w:rFonts w:ascii="Times New Roman" w:hAnsi="Times New Roman" w:cs="Times New Roman"/>
          <w:b/>
          <w:bCs/>
          <w:color w:val="000000"/>
        </w:rPr>
      </w:pPr>
    </w:p>
    <w:p w:rsidR="00454B87" w:rsidRDefault="00454B87" w:rsidP="00454B87">
      <w:pPr>
        <w:widowControl w:val="0"/>
        <w:overflowPunct w:val="0"/>
        <w:autoSpaceDE w:val="0"/>
        <w:autoSpaceDN w:val="0"/>
        <w:adjustRightInd w:val="0"/>
        <w:ind w:firstLine="720"/>
        <w:jc w:val="both"/>
        <w:rPr>
          <w:rFonts w:ascii="Times New Roman" w:hAnsi="Times New Roman" w:cs="Times New Roman"/>
        </w:rPr>
      </w:pPr>
      <w:r>
        <w:rPr>
          <w:rFonts w:ascii="Times New Roman" w:hAnsi="Times New Roman" w:cs="Times New Roman"/>
        </w:rPr>
        <w:t>Σήμερα την …η του μηνός ……………. του έτους 2017, στα Γραφεία του Δήμου Λέσβου στην Μυτιλήνη (Ελ. Βενιζέλου 13-17, τηλ. 22513-50500, FAX 22513-50608), οι κατωτέρω υπογράφοντες:</w:t>
      </w:r>
    </w:p>
    <w:p w:rsidR="00454B87" w:rsidRDefault="00454B87" w:rsidP="00454B87">
      <w:pPr>
        <w:widowControl w:val="0"/>
        <w:autoSpaceDE w:val="0"/>
        <w:autoSpaceDN w:val="0"/>
        <w:adjustRightInd w:val="0"/>
        <w:jc w:val="both"/>
        <w:rPr>
          <w:rFonts w:ascii="Times New Roman" w:hAnsi="Times New Roman" w:cs="Times New Roman"/>
        </w:rPr>
      </w:pPr>
    </w:p>
    <w:p w:rsidR="00454B87" w:rsidRDefault="00454B87" w:rsidP="00454B87">
      <w:pPr>
        <w:pStyle w:val="lettered1"/>
        <w:tabs>
          <w:tab w:val="left" w:pos="360"/>
          <w:tab w:val="left" w:pos="540"/>
        </w:tabs>
        <w:spacing w:before="0"/>
        <w:ind w:left="0" w:firstLine="0"/>
        <w:rPr>
          <w:rFonts w:ascii="Times New Roman" w:hAnsi="Times New Roman"/>
          <w:sz w:val="20"/>
        </w:rPr>
      </w:pPr>
      <w:r>
        <w:rPr>
          <w:rFonts w:ascii="Times New Roman" w:hAnsi="Times New Roman"/>
          <w:b/>
          <w:sz w:val="20"/>
        </w:rPr>
        <w:t>α.</w:t>
      </w:r>
      <w:r>
        <w:rPr>
          <w:rFonts w:ascii="Times New Roman" w:hAnsi="Times New Roman"/>
          <w:sz w:val="20"/>
        </w:rPr>
        <w:t xml:space="preserve"> </w:t>
      </w:r>
      <w:r>
        <w:rPr>
          <w:rFonts w:ascii="Times New Roman" w:hAnsi="Times New Roman"/>
          <w:sz w:val="20"/>
        </w:rPr>
        <w:tab/>
      </w:r>
      <w:r>
        <w:rPr>
          <w:rFonts w:ascii="Times New Roman" w:hAnsi="Times New Roman"/>
          <w:b/>
          <w:sz w:val="20"/>
        </w:rPr>
        <w:t>Γαληνός Σπυρίδων, Δήμαρχος Λέσβου</w:t>
      </w:r>
      <w:r>
        <w:rPr>
          <w:rFonts w:ascii="Times New Roman" w:hAnsi="Times New Roman"/>
          <w:sz w:val="20"/>
        </w:rPr>
        <w:t xml:space="preserve"> (καλούμενος στο εξής ΕΡΓΟΔΟΤΗΣ), ενεργώντας στην προκειμένη περίπτωση ως νόμιμος εκπρόσωπος του Δήμου Λέσβου (Α.Φ.Μ.:  997817113), αφενός και αφετέρου,</w:t>
      </w:r>
    </w:p>
    <w:p w:rsidR="00454B87" w:rsidRDefault="00454B87" w:rsidP="00454B87">
      <w:pPr>
        <w:widowControl w:val="0"/>
        <w:autoSpaceDE w:val="0"/>
        <w:autoSpaceDN w:val="0"/>
        <w:adjustRightInd w:val="0"/>
        <w:jc w:val="both"/>
        <w:rPr>
          <w:rFonts w:ascii="Times New Roman" w:hAnsi="Times New Roman" w:cs="Times New Roman"/>
        </w:rPr>
      </w:pPr>
    </w:p>
    <w:p w:rsidR="00454B87" w:rsidRDefault="00454B87" w:rsidP="00454B87">
      <w:pPr>
        <w:jc w:val="both"/>
        <w:rPr>
          <w:rFonts w:ascii="Times New Roman" w:hAnsi="Times New Roman" w:cs="Times New Roman"/>
        </w:rPr>
      </w:pPr>
      <w:r>
        <w:rPr>
          <w:rFonts w:ascii="Times New Roman" w:hAnsi="Times New Roman" w:cs="Times New Roman"/>
          <w:b/>
        </w:rPr>
        <w:t>β</w:t>
      </w: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rPr>
        <w:t xml:space="preserve"> κάτοικος …………………………, με Α.Δ.Τ. …………………………., ενεργώντας με την ιδιότητα του νόμιμου εκπροσώπου της εταιρείας με την επωνυμία …………………………………. (στο εξής καλουμένη ΑΝΑΔΟΧΟΣ), που εδρεύει στη ………………………………….. ,  Τ.Κ. ………………….,  τηλ. …………………………., με Α.Φ.Μ ………………………., υπάγεται στη Δ.Ο.Υ. ………………………………………, </w:t>
      </w:r>
    </w:p>
    <w:p w:rsidR="00454B87" w:rsidRDefault="00454B87" w:rsidP="00454B87">
      <w:pPr>
        <w:pStyle w:val="6"/>
        <w:rPr>
          <w:rFonts w:ascii="Times New Roman" w:hAnsi="Times New Roman"/>
        </w:rPr>
      </w:pPr>
    </w:p>
    <w:p w:rsidR="00454B87" w:rsidRDefault="00454B87" w:rsidP="00454B87">
      <w:pPr>
        <w:pStyle w:val="6"/>
        <w:rPr>
          <w:rFonts w:ascii="Times New Roman" w:hAnsi="Times New Roman"/>
        </w:rPr>
      </w:pPr>
      <w:r>
        <w:rPr>
          <w:rFonts w:ascii="Times New Roman" w:hAnsi="Times New Roman"/>
        </w:rPr>
        <w:t>ΣΥΜΦΩΝΗΣΑΝ  ΚΑΙ ΣΥΝΑΠΟΔΕΧΤΗΚΑΝ</w:t>
      </w:r>
    </w:p>
    <w:p w:rsidR="00454B87" w:rsidRDefault="00454B87" w:rsidP="00454B87">
      <w:pPr>
        <w:jc w:val="center"/>
        <w:rPr>
          <w:rFonts w:ascii="Times New Roman" w:hAnsi="Times New Roman" w:cs="Times New Roman"/>
        </w:rPr>
      </w:pPr>
      <w:r>
        <w:rPr>
          <w:rFonts w:ascii="Times New Roman" w:hAnsi="Times New Roman" w:cs="Times New Roman"/>
        </w:rPr>
        <w:t>Τα ακόλουθα :</w:t>
      </w:r>
    </w:p>
    <w:p w:rsidR="00454B87" w:rsidRDefault="00454B87" w:rsidP="00454B87">
      <w:pPr>
        <w:pStyle w:val="numbered1"/>
        <w:numPr>
          <w:ilvl w:val="0"/>
          <w:numId w:val="0"/>
        </w:numPr>
        <w:tabs>
          <w:tab w:val="left" w:pos="720"/>
        </w:tabs>
        <w:spacing w:before="0"/>
        <w:ind w:left="567" w:hanging="567"/>
        <w:rPr>
          <w:rFonts w:ascii="Times New Roman" w:hAnsi="Times New Roman"/>
          <w:sz w:val="20"/>
        </w:rPr>
      </w:pPr>
      <w:r>
        <w:rPr>
          <w:rFonts w:ascii="Times New Roman" w:hAnsi="Times New Roman"/>
          <w:sz w:val="20"/>
        </w:rPr>
        <w:t>Ο ΠΡΩΤΟΣ των συμβαλλομένων ΔΗΜΟΣ ΛΕΣΒΟΥ, υπό την προαναφερθείσα ιδιότητά του και έχοντας υπόψη</w:t>
      </w:r>
      <w:r>
        <w:rPr>
          <w:rStyle w:val="Char"/>
          <w:rFonts w:eastAsia="Lucida Sans Unicode"/>
        </w:rPr>
        <w:t>:</w:t>
      </w:r>
    </w:p>
    <w:p w:rsidR="00454B87" w:rsidRDefault="00454B87" w:rsidP="00454B87">
      <w:pPr>
        <w:pStyle w:val="a4"/>
        <w:numPr>
          <w:ilvl w:val="0"/>
          <w:numId w:val="2"/>
        </w:numPr>
        <w:jc w:val="both"/>
        <w:rPr>
          <w:rStyle w:val="Char"/>
          <w:rFonts w:eastAsia="Lucida Sans Unicode"/>
        </w:rPr>
      </w:pPr>
      <w:r>
        <w:rPr>
          <w:rStyle w:val="Char"/>
          <w:rFonts w:eastAsia="Lucida Sans Unicode"/>
        </w:rPr>
        <w:t>το Ν.4412/2016 «Δημόσιες Συμβάσεις Έργων, Προμηθειών και Υπηρεσιών»</w:t>
      </w:r>
    </w:p>
    <w:p w:rsidR="00454B87" w:rsidRDefault="00454B87" w:rsidP="00454B87">
      <w:pPr>
        <w:pStyle w:val="a5"/>
        <w:numPr>
          <w:ilvl w:val="0"/>
          <w:numId w:val="2"/>
        </w:numPr>
        <w:tabs>
          <w:tab w:val="left" w:pos="426"/>
        </w:tabs>
        <w:jc w:val="both"/>
        <w:rPr>
          <w:rStyle w:val="Char"/>
          <w:rFonts w:eastAsia="Lucida Sans Unicode"/>
          <w:color w:val="auto"/>
        </w:rPr>
      </w:pPr>
      <w:r>
        <w:rPr>
          <w:rStyle w:val="Char"/>
          <w:rFonts w:eastAsia="Lucida Sans Unicode"/>
          <w:color w:val="auto"/>
        </w:rPr>
        <w:t>το Ν.3463/2006 (ΦΕΚ 114 Α/8-6-2006) Κύρωση του Κώδικα Δήμων και Κοινοτήτων</w:t>
      </w:r>
    </w:p>
    <w:p w:rsidR="00454B87" w:rsidRDefault="00454B87" w:rsidP="00454B87">
      <w:pPr>
        <w:pStyle w:val="a5"/>
        <w:numPr>
          <w:ilvl w:val="0"/>
          <w:numId w:val="2"/>
        </w:numPr>
        <w:tabs>
          <w:tab w:val="left" w:pos="426"/>
        </w:tabs>
        <w:jc w:val="both"/>
        <w:rPr>
          <w:rStyle w:val="Char"/>
          <w:rFonts w:eastAsia="Lucida Sans Unicode"/>
          <w:color w:val="auto"/>
        </w:rPr>
      </w:pPr>
      <w:r>
        <w:rPr>
          <w:rStyle w:val="Char"/>
          <w:rFonts w:eastAsia="Lucida Sans Unicode"/>
          <w:color w:val="auto"/>
        </w:rPr>
        <w:t>το Ν.3852/2010 «Νέα Αρχιτεκτονική της Αυτοδιοίκησης και της Αποκεντρωμένης Διοίκησης - Πρόγραμμα Καλλικράτης»</w:t>
      </w:r>
    </w:p>
    <w:p w:rsidR="00454B87" w:rsidRDefault="00454B87" w:rsidP="00454B87">
      <w:pPr>
        <w:pStyle w:val="a5"/>
        <w:numPr>
          <w:ilvl w:val="0"/>
          <w:numId w:val="2"/>
        </w:numPr>
        <w:tabs>
          <w:tab w:val="left" w:pos="426"/>
        </w:tabs>
        <w:jc w:val="both"/>
        <w:rPr>
          <w:rStyle w:val="Char"/>
          <w:rFonts w:eastAsia="Lucida Sans Unicode"/>
          <w:color w:val="auto"/>
        </w:rPr>
      </w:pPr>
      <w:r>
        <w:rPr>
          <w:rStyle w:val="Char"/>
          <w:rFonts w:eastAsia="Lucida Sans Unicode"/>
          <w:color w:val="auto"/>
        </w:rPr>
        <w:t>Το Π.Δ. 80/2016 «Ανάληψη υποχρεώσεων από τους διατάκτες»</w:t>
      </w:r>
    </w:p>
    <w:p w:rsidR="00454B87" w:rsidRDefault="00454B87" w:rsidP="00454B87">
      <w:pPr>
        <w:pStyle w:val="a5"/>
        <w:numPr>
          <w:ilvl w:val="0"/>
          <w:numId w:val="2"/>
        </w:numPr>
        <w:tabs>
          <w:tab w:val="left" w:pos="426"/>
        </w:tabs>
        <w:jc w:val="both"/>
        <w:rPr>
          <w:rStyle w:val="Char"/>
          <w:rFonts w:eastAsia="Lucida Sans Unicode"/>
          <w:color w:val="auto"/>
        </w:rPr>
      </w:pPr>
      <w:r>
        <w:rPr>
          <w:rStyle w:val="Char"/>
          <w:rFonts w:eastAsia="Lucida Sans Unicode"/>
          <w:color w:val="auto"/>
        </w:rPr>
        <w:t>τις τροποποιητικές και συμπληρωματικές διατάξεις των ανωτέρω</w:t>
      </w:r>
    </w:p>
    <w:p w:rsidR="00454B87" w:rsidRDefault="00454B87" w:rsidP="00454B87">
      <w:pPr>
        <w:pStyle w:val="a5"/>
        <w:numPr>
          <w:ilvl w:val="0"/>
          <w:numId w:val="2"/>
        </w:numPr>
        <w:tabs>
          <w:tab w:val="left" w:pos="426"/>
        </w:tabs>
        <w:jc w:val="both"/>
        <w:rPr>
          <w:rStyle w:val="Char"/>
          <w:rFonts w:eastAsia="Lucida Sans Unicode"/>
          <w:color w:val="auto"/>
        </w:rPr>
      </w:pPr>
      <w:r>
        <w:rPr>
          <w:rStyle w:val="Char"/>
          <w:rFonts w:eastAsia="Lucida Sans Unicode"/>
          <w:color w:val="auto"/>
        </w:rPr>
        <w:t xml:space="preserve"> τα σχετικά έγγραφα – αποφάσεις της υπηρεσίας με τις σχετικές αναρτήσεις, ήτοι:</w:t>
      </w:r>
    </w:p>
    <w:p w:rsidR="00454B87" w:rsidRDefault="00454B87" w:rsidP="00454B87">
      <w:pPr>
        <w:pStyle w:val="a5"/>
        <w:numPr>
          <w:ilvl w:val="1"/>
          <w:numId w:val="3"/>
        </w:numPr>
        <w:tabs>
          <w:tab w:val="left" w:pos="426"/>
        </w:tabs>
        <w:ind w:left="1080"/>
        <w:jc w:val="both"/>
        <w:rPr>
          <w:rStyle w:val="Char"/>
          <w:rFonts w:eastAsia="Lucida Sans Unicode"/>
          <w:color w:val="auto"/>
        </w:rPr>
      </w:pPr>
      <w:r>
        <w:rPr>
          <w:rStyle w:val="Char"/>
          <w:rFonts w:eastAsia="Lucida Sans Unicode"/>
          <w:color w:val="auto"/>
        </w:rPr>
        <w:t>Την υπ 710/26-6-2017 απόφαση της Οικονομικής Επιτροπής με την οποία, εγκρίθηκαν οι τεχνικές προδιαγραφές και καθορίστηκαν οι όροι του δημόσιου συνοπτικού διαγωνισμού για την παρούσα προμήθεια.</w:t>
      </w:r>
    </w:p>
    <w:p w:rsidR="00454B87" w:rsidRDefault="00454B87" w:rsidP="00454B87">
      <w:pPr>
        <w:pStyle w:val="a5"/>
        <w:numPr>
          <w:ilvl w:val="1"/>
          <w:numId w:val="3"/>
        </w:numPr>
        <w:tabs>
          <w:tab w:val="left" w:pos="426"/>
        </w:tabs>
        <w:ind w:left="1080"/>
        <w:jc w:val="both"/>
        <w:rPr>
          <w:rStyle w:val="Char"/>
          <w:rFonts w:eastAsia="Lucida Sans Unicode"/>
          <w:color w:val="auto"/>
        </w:rPr>
      </w:pPr>
      <w:r>
        <w:rPr>
          <w:rStyle w:val="Char"/>
          <w:rFonts w:eastAsia="Lucida Sans Unicode"/>
          <w:color w:val="auto"/>
        </w:rPr>
        <w:t>Την αριθ 684/21-6-2017ΑΑΥ</w:t>
      </w:r>
    </w:p>
    <w:p w:rsidR="00454B87" w:rsidRDefault="00454B87" w:rsidP="00454B87">
      <w:pPr>
        <w:pStyle w:val="a5"/>
        <w:numPr>
          <w:ilvl w:val="1"/>
          <w:numId w:val="3"/>
        </w:numPr>
        <w:tabs>
          <w:tab w:val="left" w:pos="426"/>
        </w:tabs>
        <w:ind w:left="1080"/>
        <w:jc w:val="both"/>
        <w:rPr>
          <w:rStyle w:val="Char"/>
          <w:rFonts w:eastAsia="Lucida Sans Unicode"/>
          <w:color w:val="auto"/>
        </w:rPr>
      </w:pPr>
      <w:r>
        <w:rPr>
          <w:rStyle w:val="Char"/>
          <w:rFonts w:eastAsia="Lucida Sans Unicode"/>
          <w:color w:val="auto"/>
        </w:rPr>
        <w:t xml:space="preserve">Το Αρ. Πρωτ 30538/31-5--2017 Πρωτογενούς αιτήματος </w:t>
      </w:r>
    </w:p>
    <w:p w:rsidR="00454B87" w:rsidRPr="00454B87" w:rsidRDefault="00454B87" w:rsidP="00454B87">
      <w:pPr>
        <w:pStyle w:val="a5"/>
        <w:tabs>
          <w:tab w:val="left" w:pos="426"/>
        </w:tabs>
        <w:ind w:left="1080"/>
        <w:jc w:val="both"/>
        <w:rPr>
          <w:rStyle w:val="Char"/>
          <w:rFonts w:eastAsia="Lucida Sans Unicode"/>
          <w:color w:val="auto"/>
        </w:rPr>
      </w:pPr>
      <w:r>
        <w:rPr>
          <w:rStyle w:val="Char"/>
          <w:rFonts w:eastAsia="Lucida Sans Unicode"/>
          <w:color w:val="auto"/>
        </w:rPr>
        <w:t xml:space="preserve">Σχετική ανάρτηση ΚΗΜΔΗΣ (ΑΔΑΜ) : </w:t>
      </w:r>
      <w:r w:rsidRPr="00305AD8">
        <w:rPr>
          <w:rStyle w:val="Char"/>
          <w:rFonts w:eastAsia="Lucida Sans Unicode"/>
          <w:color w:val="auto"/>
        </w:rPr>
        <w:t>17</w:t>
      </w:r>
      <w:r>
        <w:rPr>
          <w:rStyle w:val="Char"/>
          <w:rFonts w:eastAsia="Lucida Sans Unicode"/>
          <w:color w:val="auto"/>
          <w:lang w:val="en-US"/>
        </w:rPr>
        <w:t>REQ</w:t>
      </w:r>
      <w:r w:rsidRPr="00305AD8">
        <w:rPr>
          <w:rStyle w:val="Char"/>
          <w:rFonts w:eastAsia="Lucida Sans Unicode"/>
          <w:color w:val="auto"/>
        </w:rPr>
        <w:t>00</w:t>
      </w:r>
      <w:r>
        <w:rPr>
          <w:rStyle w:val="Char"/>
          <w:rFonts w:eastAsia="Lucida Sans Unicode"/>
          <w:color w:val="auto"/>
        </w:rPr>
        <w:t>1564969</w:t>
      </w:r>
      <w:r w:rsidR="00305AD8">
        <w:rPr>
          <w:rStyle w:val="Char"/>
          <w:rFonts w:eastAsia="Lucida Sans Unicode"/>
          <w:color w:val="auto"/>
        </w:rPr>
        <w:t>.</w:t>
      </w:r>
    </w:p>
    <w:p w:rsidR="00454B87" w:rsidRDefault="00544BD5" w:rsidP="00454B87">
      <w:pPr>
        <w:pStyle w:val="a5"/>
        <w:numPr>
          <w:ilvl w:val="1"/>
          <w:numId w:val="3"/>
        </w:numPr>
        <w:tabs>
          <w:tab w:val="left" w:pos="426"/>
        </w:tabs>
        <w:ind w:left="1080"/>
        <w:jc w:val="both"/>
        <w:rPr>
          <w:rStyle w:val="Char"/>
          <w:rFonts w:eastAsia="Lucida Sans Unicode"/>
          <w:color w:val="auto"/>
        </w:rPr>
      </w:pPr>
      <w:r>
        <w:rPr>
          <w:rStyle w:val="Char"/>
          <w:rFonts w:eastAsia="Lucida Sans Unicode"/>
          <w:color w:val="auto"/>
        </w:rPr>
        <w:t>Την αριθμ. 71</w:t>
      </w:r>
      <w:r w:rsidR="00454B87">
        <w:rPr>
          <w:rStyle w:val="Char"/>
          <w:rFonts w:eastAsia="Lucida Sans Unicode"/>
          <w:color w:val="auto"/>
        </w:rPr>
        <w:t xml:space="preserve">0/21-6-2017 απόφαση Οικονομικής Επιτροπής ως Εγκεκριμένο αίτημα / Σχετική ανάρτηση ΚΗΜΔΗΣ (ΑΔΑΜ) : </w:t>
      </w:r>
      <w:r w:rsidR="00454B87" w:rsidRPr="00454B87">
        <w:rPr>
          <w:rStyle w:val="Char"/>
          <w:rFonts w:eastAsia="Lucida Sans Unicode"/>
          <w:color w:val="auto"/>
        </w:rPr>
        <w:t>17</w:t>
      </w:r>
      <w:r w:rsidR="00454B87">
        <w:rPr>
          <w:rStyle w:val="Char"/>
          <w:rFonts w:eastAsia="Lucida Sans Unicode"/>
          <w:color w:val="auto"/>
          <w:lang w:val="en-US"/>
        </w:rPr>
        <w:t>REQ</w:t>
      </w:r>
      <w:r w:rsidR="00A17AF1">
        <w:rPr>
          <w:rStyle w:val="Char"/>
          <w:rFonts w:eastAsia="Lucida Sans Unicode"/>
          <w:color w:val="auto"/>
        </w:rPr>
        <w:t>001611764.</w:t>
      </w:r>
      <w:r>
        <w:rPr>
          <w:rStyle w:val="Char"/>
          <w:rFonts w:eastAsia="Lucida Sans Unicode"/>
          <w:color w:val="auto"/>
        </w:rPr>
        <w:t>.</w:t>
      </w:r>
    </w:p>
    <w:p w:rsidR="00454B87" w:rsidRDefault="00454B87" w:rsidP="00454B87">
      <w:pPr>
        <w:pStyle w:val="a5"/>
        <w:numPr>
          <w:ilvl w:val="1"/>
          <w:numId w:val="3"/>
        </w:numPr>
        <w:tabs>
          <w:tab w:val="left" w:pos="426"/>
        </w:tabs>
        <w:ind w:left="1080"/>
        <w:jc w:val="both"/>
        <w:rPr>
          <w:rStyle w:val="Char"/>
          <w:rFonts w:eastAsia="Lucida Sans Unicode"/>
          <w:color w:val="auto"/>
        </w:rPr>
      </w:pPr>
      <w:r>
        <w:rPr>
          <w:rStyle w:val="Char"/>
          <w:rFonts w:eastAsia="Lucida Sans Unicode"/>
          <w:color w:val="auto"/>
        </w:rPr>
        <w:t>Την με Αρ. Πρωτ</w:t>
      </w:r>
      <w:r w:rsidR="00713BB6">
        <w:rPr>
          <w:rStyle w:val="Char"/>
          <w:rFonts w:eastAsia="Lucida Sans Unicode"/>
          <w:color w:val="auto"/>
        </w:rPr>
        <w:t>.37284/29-6-</w:t>
      </w:r>
      <w:r w:rsidRPr="00454B87">
        <w:rPr>
          <w:rStyle w:val="Char"/>
          <w:rFonts w:eastAsia="Lucida Sans Unicode"/>
          <w:color w:val="auto"/>
        </w:rPr>
        <w:t>2017 Προκήρυξη</w:t>
      </w:r>
      <w:r>
        <w:rPr>
          <w:rStyle w:val="Char"/>
          <w:rFonts w:eastAsia="Lucida Sans Unicode"/>
          <w:color w:val="auto"/>
        </w:rPr>
        <w:t xml:space="preserve">   / Σχετική ανάρτηση στη ΔΙΑΥΓΕΙΑ (ΑΔΑ) </w:t>
      </w:r>
      <w:r w:rsidR="00544BD5">
        <w:rPr>
          <w:rStyle w:val="Char"/>
          <w:rFonts w:eastAsia="Lucida Sans Unicode"/>
          <w:color w:val="auto"/>
        </w:rPr>
        <w:t>: 7Κ7ΞΩΛΦ-ΤΕΟ.</w:t>
      </w:r>
    </w:p>
    <w:p w:rsidR="00454B87" w:rsidRDefault="00454B87" w:rsidP="00454B87">
      <w:pPr>
        <w:pStyle w:val="a5"/>
        <w:widowControl w:val="0"/>
        <w:numPr>
          <w:ilvl w:val="1"/>
          <w:numId w:val="3"/>
        </w:numPr>
        <w:ind w:left="1080"/>
        <w:jc w:val="both"/>
        <w:rPr>
          <w:rStyle w:val="Char"/>
        </w:rPr>
      </w:pPr>
      <w:r w:rsidRPr="00454B87">
        <w:rPr>
          <w:rStyle w:val="Char"/>
        </w:rPr>
        <w:t>Την αριθ.. ……………………..</w:t>
      </w:r>
      <w:r>
        <w:rPr>
          <w:rStyle w:val="Char"/>
        </w:rPr>
        <w:t xml:space="preserve"> απόφαση ΟΕ για την έγκριση των πρακτικών του διαγωνισμού.</w:t>
      </w:r>
    </w:p>
    <w:p w:rsidR="00454B87" w:rsidRDefault="00454B87" w:rsidP="00454B87">
      <w:pPr>
        <w:pStyle w:val="a3"/>
        <w:widowControl w:val="0"/>
        <w:numPr>
          <w:ilvl w:val="1"/>
          <w:numId w:val="3"/>
        </w:numPr>
        <w:tabs>
          <w:tab w:val="left" w:pos="-142"/>
          <w:tab w:val="left" w:pos="142"/>
        </w:tabs>
        <w:spacing w:after="0"/>
        <w:ind w:left="1080"/>
        <w:jc w:val="both"/>
        <w:rPr>
          <w:rStyle w:val="Char"/>
        </w:rPr>
      </w:pPr>
      <w:r>
        <w:rPr>
          <w:rStyle w:val="Char"/>
        </w:rPr>
        <w:t>Την από ………………………….. Ανακοίνωση Κατακύρωσης της προμήθειας.</w:t>
      </w:r>
    </w:p>
    <w:p w:rsidR="00454B87" w:rsidRDefault="00454B87" w:rsidP="00454B87">
      <w:pPr>
        <w:jc w:val="both"/>
      </w:pPr>
    </w:p>
    <w:p w:rsidR="00454B87" w:rsidRDefault="00454B87" w:rsidP="00454B87">
      <w:pPr>
        <w:jc w:val="center"/>
        <w:rPr>
          <w:rFonts w:ascii="Times New Roman" w:hAnsi="Times New Roman" w:cs="Times New Roman"/>
          <w:b/>
        </w:rPr>
      </w:pPr>
      <w:r>
        <w:rPr>
          <w:rFonts w:ascii="Times New Roman" w:hAnsi="Times New Roman" w:cs="Times New Roman"/>
          <w:b/>
        </w:rPr>
        <w:t>ΑΝΑΘΕΤΕΙ</w:t>
      </w:r>
    </w:p>
    <w:p w:rsidR="00454B87" w:rsidRPr="00D643A2" w:rsidRDefault="00454B87" w:rsidP="00454B87">
      <w:pPr>
        <w:ind w:firstLine="284"/>
        <w:rPr>
          <w:rFonts w:ascii="Times New Roman" w:hAnsi="Times New Roman" w:cs="Times New Roman"/>
          <w:b/>
        </w:rPr>
      </w:pPr>
      <w:r>
        <w:rPr>
          <w:rFonts w:ascii="Times New Roman" w:hAnsi="Times New Roman"/>
        </w:rPr>
        <w:t xml:space="preserve">Στη δεύτερη των συμβαλλομένων προμηθεύτρια εταιρεία, </w:t>
      </w:r>
      <w:r>
        <w:rPr>
          <w:rStyle w:val="Char"/>
          <w:rFonts w:eastAsia="Lucida Sans Unicode"/>
        </w:rPr>
        <w:t xml:space="preserve">την προμήθεια με τίτλο </w:t>
      </w:r>
      <w:r>
        <w:rPr>
          <w:rFonts w:ascii="Times New Roman" w:hAnsi="Times New Roman"/>
        </w:rPr>
        <w:t>«</w:t>
      </w:r>
      <w:r w:rsidRPr="00D643A2">
        <w:rPr>
          <w:rFonts w:ascii="Times New Roman" w:hAnsi="Times New Roman" w:cs="Times New Roman"/>
          <w:b/>
        </w:rPr>
        <w:t>Προμήθεια  υλικών για  την κάλυψη δράσεων πυροπροστασίας</w:t>
      </w:r>
      <w:r>
        <w:rPr>
          <w:rFonts w:ascii="Times New Roman" w:hAnsi="Times New Roman"/>
        </w:rPr>
        <w:t>»</w:t>
      </w:r>
    </w:p>
    <w:p w:rsidR="00454B87" w:rsidRDefault="00454B87" w:rsidP="00454B87">
      <w:pPr>
        <w:rPr>
          <w:rFonts w:ascii="Times New Roman" w:hAnsi="Times New Roman"/>
        </w:rPr>
      </w:pPr>
      <w:r>
        <w:rPr>
          <w:rFonts w:ascii="Times New Roman" w:hAnsi="Times New Roman"/>
        </w:rPr>
        <w:t xml:space="preserve">έναντι του συνολικού ποσού των </w:t>
      </w:r>
      <w:r>
        <w:rPr>
          <w:rFonts w:ascii="Times New Roman" w:hAnsi="Times New Roman"/>
          <w:bCs/>
          <w:color w:val="000000"/>
        </w:rPr>
        <w:t xml:space="preserve">…………………………………………….. χιλιάδων …………………………………… ευρώ (……………………………. €) </w:t>
      </w:r>
      <w:r>
        <w:rPr>
          <w:rFonts w:ascii="Times New Roman" w:hAnsi="Times New Roman"/>
        </w:rPr>
        <w:t>με Φ.Π.Α.</w:t>
      </w:r>
    </w:p>
    <w:p w:rsidR="00454B87" w:rsidRDefault="00454B87" w:rsidP="00454B87">
      <w:pPr>
        <w:pStyle w:val="numbered1"/>
        <w:numPr>
          <w:ilvl w:val="0"/>
          <w:numId w:val="0"/>
        </w:numPr>
        <w:tabs>
          <w:tab w:val="left" w:pos="720"/>
        </w:tabs>
        <w:spacing w:before="0"/>
        <w:rPr>
          <w:rFonts w:ascii="Times New Roman" w:hAnsi="Times New Roman"/>
          <w:sz w:val="20"/>
        </w:rPr>
      </w:pPr>
    </w:p>
    <w:p w:rsidR="00454B87" w:rsidRDefault="00454B87" w:rsidP="00454B87">
      <w:pPr>
        <w:pStyle w:val="numbered1"/>
        <w:numPr>
          <w:ilvl w:val="0"/>
          <w:numId w:val="0"/>
        </w:numPr>
        <w:tabs>
          <w:tab w:val="left" w:pos="720"/>
        </w:tabs>
        <w:spacing w:before="0"/>
        <w:rPr>
          <w:rFonts w:ascii="Times New Roman" w:hAnsi="Times New Roman"/>
          <w:sz w:val="20"/>
        </w:rPr>
      </w:pPr>
    </w:p>
    <w:p w:rsidR="00454B87" w:rsidRDefault="00454B87" w:rsidP="00454B87">
      <w:pPr>
        <w:jc w:val="center"/>
        <w:rPr>
          <w:rFonts w:ascii="Times New Roman" w:hAnsi="Times New Roman" w:cs="Times New Roman"/>
          <w:b/>
          <w:u w:val="single"/>
        </w:rPr>
      </w:pPr>
      <w:r>
        <w:rPr>
          <w:rFonts w:ascii="Times New Roman" w:hAnsi="Times New Roman" w:cs="Times New Roman"/>
          <w:b/>
          <w:u w:val="single"/>
        </w:rPr>
        <w:t>ΑΡΘΡΟ 1ο</w:t>
      </w:r>
    </w:p>
    <w:p w:rsidR="00454B87" w:rsidRDefault="00454B87" w:rsidP="00454B87">
      <w:pPr>
        <w:jc w:val="center"/>
        <w:rPr>
          <w:rFonts w:ascii="Times New Roman" w:hAnsi="Times New Roman" w:cs="Times New Roman"/>
          <w:b/>
          <w:u w:val="single"/>
        </w:rPr>
      </w:pPr>
      <w:r>
        <w:rPr>
          <w:rFonts w:ascii="Times New Roman" w:hAnsi="Times New Roman" w:cs="Times New Roman"/>
          <w:b/>
          <w:u w:val="single"/>
        </w:rPr>
        <w:t>ΣΤΟΙΧΕΙΑ ΤΟΥ ΥΠΟ ΠΡΟΜΗΘΕΙΑ ΕΙΔΟΥΣ</w:t>
      </w:r>
    </w:p>
    <w:p w:rsidR="00454B87" w:rsidRDefault="00454B87" w:rsidP="00454B87">
      <w:pPr>
        <w:jc w:val="center"/>
        <w:rPr>
          <w:rFonts w:ascii="Times New Roman" w:hAnsi="Times New Roman" w:cs="Times New Roman"/>
          <w:b/>
          <w:u w:val="single"/>
        </w:rPr>
      </w:pPr>
    </w:p>
    <w:p w:rsidR="00454B87" w:rsidRDefault="00454B87" w:rsidP="00454B87">
      <w:pPr>
        <w:pStyle w:val="numbered1"/>
        <w:numPr>
          <w:ilvl w:val="0"/>
          <w:numId w:val="0"/>
        </w:numPr>
        <w:tabs>
          <w:tab w:val="left" w:pos="720"/>
        </w:tabs>
        <w:spacing w:before="0"/>
        <w:rPr>
          <w:rFonts w:ascii="Times New Roman" w:eastAsia="SimSun" w:hAnsi="Times New Roman"/>
          <w:sz w:val="20"/>
          <w:lang w:eastAsia="zh-CN"/>
        </w:rPr>
      </w:pPr>
      <w:r>
        <w:rPr>
          <w:rFonts w:ascii="Times New Roman" w:eastAsia="SimSun" w:hAnsi="Times New Roman"/>
          <w:sz w:val="20"/>
          <w:lang w:eastAsia="zh-CN"/>
        </w:rPr>
        <w:t>Το είδος προμήθειας, η ποσότητα, η συμβατική δαπάνη και ο φορέας για τον οποίο προορίζεται αυτό, ορίζονται ως κατωτέρω :</w:t>
      </w:r>
    </w:p>
    <w:p w:rsidR="00454B87" w:rsidRDefault="00454B87" w:rsidP="00454B87">
      <w:pPr>
        <w:pStyle w:val="numbered1"/>
        <w:numPr>
          <w:ilvl w:val="0"/>
          <w:numId w:val="0"/>
        </w:numPr>
        <w:tabs>
          <w:tab w:val="left" w:pos="720"/>
        </w:tabs>
        <w:spacing w:before="0"/>
        <w:rPr>
          <w:rFonts w:ascii="Times New Roman" w:eastAsia="SimSun" w:hAnsi="Times New Roman"/>
          <w:sz w:val="20"/>
          <w:lang w:eastAsia="zh-CN"/>
        </w:rPr>
      </w:pPr>
    </w:p>
    <w:p w:rsidR="00454B87" w:rsidRDefault="00454B87" w:rsidP="00454B87">
      <w:pPr>
        <w:spacing w:line="360" w:lineRule="auto"/>
        <w:jc w:val="both"/>
        <w:rPr>
          <w:rFonts w:ascii="Times New Roman" w:hAnsi="Times New Roman" w:cs="Times New Roman"/>
        </w:rPr>
      </w:pPr>
      <w:r>
        <w:rPr>
          <w:rFonts w:ascii="Times New Roman" w:hAnsi="Times New Roman" w:cs="Times New Roman"/>
        </w:rPr>
        <w:t>Ο ενδεικτικός προϋπολογισμός της προμήθειας αναμένεται να ανέλθει στο ποσό των είκοσι πέντε χιλιάδων ευρώ (</w:t>
      </w:r>
      <w:r w:rsidRPr="00454B87">
        <w:rPr>
          <w:rFonts w:ascii="Times New Roman" w:hAnsi="Times New Roman" w:cs="Times New Roman"/>
          <w:b/>
        </w:rPr>
        <w:t>44</w:t>
      </w:r>
      <w:r>
        <w:rPr>
          <w:rFonts w:ascii="Times New Roman" w:hAnsi="Times New Roman" w:cs="Times New Roman"/>
          <w:b/>
        </w:rPr>
        <w:t>.000,00 €</w:t>
      </w:r>
      <w:r>
        <w:rPr>
          <w:rFonts w:ascii="Times New Roman" w:hAnsi="Times New Roman" w:cs="Times New Roman"/>
        </w:rPr>
        <w:t>) συμπεριλαμβανομένου του Φ.Π.Α. 17%. Η προμήθεια θα βαρύνει τον Κ.Α.</w:t>
      </w:r>
      <w:r>
        <w:rPr>
          <w:b/>
        </w:rPr>
        <w:t xml:space="preserve"> </w:t>
      </w:r>
      <w:r w:rsidRPr="00454B87">
        <w:rPr>
          <w:rFonts w:ascii="Times New Roman" w:hAnsi="Times New Roman" w:cs="Times New Roman"/>
          <w:b/>
        </w:rPr>
        <w:t>35</w:t>
      </w:r>
      <w:r>
        <w:rPr>
          <w:rFonts w:ascii="Times New Roman" w:hAnsi="Times New Roman" w:cs="Times New Roman"/>
          <w:b/>
        </w:rPr>
        <w:t>.713</w:t>
      </w:r>
      <w:r w:rsidRPr="00454B87">
        <w:rPr>
          <w:rFonts w:ascii="Times New Roman" w:hAnsi="Times New Roman" w:cs="Times New Roman"/>
          <w:b/>
        </w:rPr>
        <w:t>1</w:t>
      </w:r>
      <w:r>
        <w:rPr>
          <w:rFonts w:ascii="Times New Roman" w:hAnsi="Times New Roman" w:cs="Times New Roman"/>
          <w:b/>
        </w:rPr>
        <w:t>.000</w:t>
      </w:r>
      <w:r w:rsidRPr="00454B87">
        <w:rPr>
          <w:rFonts w:ascii="Times New Roman" w:hAnsi="Times New Roman" w:cs="Times New Roman"/>
          <w:b/>
        </w:rPr>
        <w:t>6</w:t>
      </w:r>
      <w:r>
        <w:rPr>
          <w:rFonts w:ascii="Times New Roman" w:hAnsi="Times New Roman" w:cs="Times New Roman"/>
        </w:rPr>
        <w:t xml:space="preserve">, του προϋπολογισμού οικονομικού έτους 2017 του Δήμου Λέσβου. </w:t>
      </w:r>
    </w:p>
    <w:p w:rsidR="00454B87" w:rsidRDefault="00454B87" w:rsidP="00454B87">
      <w:pPr>
        <w:autoSpaceDE w:val="0"/>
        <w:autoSpaceDN w:val="0"/>
        <w:adjustRightInd w:val="0"/>
        <w:rPr>
          <w:rFonts w:ascii="Times New Roman" w:hAnsi="Times New Roman" w:cs="Times New Roman"/>
        </w:rPr>
      </w:pPr>
    </w:p>
    <w:p w:rsidR="00454B87" w:rsidRDefault="00454B87" w:rsidP="00454B87">
      <w:pPr>
        <w:autoSpaceDE w:val="0"/>
        <w:autoSpaceDN w:val="0"/>
        <w:adjustRightInd w:val="0"/>
        <w:rPr>
          <w:rFonts w:ascii="Times New Roman" w:hAnsi="Times New Roman" w:cs="Times New Roman"/>
          <w:b/>
          <w:u w:val="single"/>
        </w:rPr>
      </w:pPr>
    </w:p>
    <w:p w:rsidR="00454B87" w:rsidRDefault="00454B87" w:rsidP="00454B87">
      <w:pPr>
        <w:autoSpaceDE w:val="0"/>
        <w:autoSpaceDN w:val="0"/>
        <w:adjustRightInd w:val="0"/>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          Οι τιμές προκύπτουν μετά από έρευνα αγοράς ή με βάση τις περσινές τιμές αντίστοιχου είδους        συμπεριλαμβανομένου του Φ.Π.Α. Η χρηματοδότηση της προμήθειας προέρχεται από πιστώσεις του Προυπολογισμού του Δήμου Λέσβου.</w:t>
      </w:r>
    </w:p>
    <w:p w:rsidR="00454B87" w:rsidRDefault="00454B87" w:rsidP="00454B87">
      <w:pPr>
        <w:autoSpaceDE w:val="0"/>
        <w:autoSpaceDN w:val="0"/>
        <w:adjustRightInd w:val="0"/>
        <w:rPr>
          <w:rFonts w:ascii="Times New Roman" w:eastAsia="Times New Roman" w:hAnsi="Times New Roman" w:cs="Times New Roman"/>
          <w:color w:val="000000"/>
          <w:lang w:eastAsia="el-GR"/>
        </w:rPr>
      </w:pPr>
    </w:p>
    <w:p w:rsidR="00454B87" w:rsidRDefault="00454B87" w:rsidP="00454B87">
      <w:pPr>
        <w:widowControl w:val="0"/>
        <w:overflowPunct w:val="0"/>
        <w:autoSpaceDE w:val="0"/>
        <w:autoSpaceDN w:val="0"/>
        <w:adjustRightInd w:val="0"/>
        <w:jc w:val="both"/>
        <w:rPr>
          <w:rFonts w:ascii="Times New Roman" w:hAnsi="Times New Roman" w:cs="Times New Roman"/>
        </w:rPr>
      </w:pPr>
      <w:r>
        <w:rPr>
          <w:rFonts w:ascii="Times New Roman" w:hAnsi="Times New Roman" w:cs="Times New Roman"/>
          <w:lang w:val="en-US"/>
        </w:rPr>
        <w:t>H</w:t>
      </w:r>
      <w:r>
        <w:rPr>
          <w:rFonts w:ascii="Times New Roman" w:hAnsi="Times New Roman" w:cs="Times New Roman"/>
        </w:rPr>
        <w:t xml:space="preserve"> ανωτέρω τιμές νοείται για παράδοση του ανωτέρω ειδών, με ευθύνη, μέριμνα και δαπάνη του ΑΝΑΔΟΧΟΥ, όπως αναφέρεται αναλυτικά στη Διακήρυξη και στη προσφορά του αναδόχου και περιλαμβάνει την αξία των μηχανημάτων και τυχόν παρελκόμενο εξοπλισμό, τα έξοδα μεταφοράς και τοποθέτησής του (εάν προβλέπεται στη Διακήρυξη), τα έξοδα πιθανών δοκιμών για τη θέση σε πλήρη λειτουργία αυτού και την εκπαίδευση του προσωπικού (χρήστες) που θα υποδειχθεί. Περιλαμβάνει δε επί πλέον, τις υπέρ τρίτων κρατήσεις, το φόρο εισοδήματος και τον αναλογούντα Φ.Π.Α., σύμφωνα με τη Διακήρυξη και την προσφορά του ΑΝΑΔΟΧΟΥ.</w:t>
      </w:r>
    </w:p>
    <w:p w:rsidR="00454B87" w:rsidRDefault="00454B87" w:rsidP="00454B87">
      <w:pPr>
        <w:widowControl w:val="0"/>
        <w:autoSpaceDE w:val="0"/>
        <w:autoSpaceDN w:val="0"/>
        <w:adjustRightInd w:val="0"/>
        <w:jc w:val="both"/>
        <w:rPr>
          <w:rFonts w:ascii="Times New Roman" w:hAnsi="Times New Roman" w:cs="Times New Roman"/>
        </w:rPr>
      </w:pPr>
    </w:p>
    <w:p w:rsidR="00454B87" w:rsidRDefault="00454B87" w:rsidP="00454B87">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ΑΡΘΡΟ 2ο</w:t>
      </w:r>
    </w:p>
    <w:p w:rsidR="00454B87" w:rsidRDefault="00454B87" w:rsidP="00454B87">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ΤΟΠΟΣ, ΤΡΟΠΟΣ ΚΑΙ ΧΡΟΝΟΣ ΠΑΡΑΔΟΣΗΣ –ΠΑΡΑΛΑΒΗ</w:t>
      </w:r>
    </w:p>
    <w:p w:rsidR="00454B87" w:rsidRDefault="00454B87" w:rsidP="00454B87">
      <w:pPr>
        <w:widowControl w:val="0"/>
        <w:autoSpaceDE w:val="0"/>
        <w:autoSpaceDN w:val="0"/>
        <w:adjustRightInd w:val="0"/>
        <w:jc w:val="center"/>
        <w:rPr>
          <w:rFonts w:ascii="Times New Roman" w:hAnsi="Times New Roman" w:cs="Times New Roman"/>
          <w:b/>
          <w:bCs/>
          <w:u w:val="single"/>
        </w:rPr>
      </w:pPr>
    </w:p>
    <w:p w:rsidR="00454B87" w:rsidRDefault="00454B87" w:rsidP="00454B87">
      <w:pPr>
        <w:jc w:val="both"/>
        <w:rPr>
          <w:rFonts w:ascii="Times New Roman" w:hAnsi="Times New Roman" w:cs="Times New Roman"/>
          <w:u w:val="single"/>
        </w:rPr>
      </w:pPr>
      <w:r>
        <w:rPr>
          <w:rFonts w:ascii="Times New Roman" w:hAnsi="Times New Roman" w:cs="Times New Roman"/>
          <w:u w:val="single"/>
        </w:rPr>
        <w:t>2.1 Συνολική προθεσμία – Τόπος και τρόπος παράδοσης</w:t>
      </w:r>
    </w:p>
    <w:p w:rsidR="00454B87" w:rsidRDefault="00454B87" w:rsidP="00454B87">
      <w:pPr>
        <w:ind w:firstLine="720"/>
        <w:jc w:val="both"/>
        <w:rPr>
          <w:rFonts w:ascii="Times New Roman" w:hAnsi="Times New Roman" w:cs="Times New Roman"/>
        </w:rPr>
      </w:pPr>
      <w:r>
        <w:rPr>
          <w:rFonts w:ascii="Times New Roman" w:hAnsi="Times New Roman" w:cs="Times New Roman"/>
        </w:rPr>
        <w:t>Ο συνολικός χρόνος γα την ολοκλήρωση των συμβατικών υποχρεώσεων του Αναδόχου ορίζεται  από την υπογραφή της σύμβασης και μέχρι ένα ημερολογιακό έτος. Η παράδοση θα γίνει τμηματικά από την επομένη ημέρα υπογραφής της σύμβασης και μέχρι τη λήξη αυτής.</w:t>
      </w:r>
    </w:p>
    <w:p w:rsidR="00454B87" w:rsidRDefault="00454B87" w:rsidP="00454B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 xml:space="preserve">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 </w:t>
      </w:r>
    </w:p>
    <w:p w:rsidR="00454B87" w:rsidRDefault="00454B87" w:rsidP="00454B87">
      <w:pPr>
        <w:ind w:firstLine="720"/>
        <w:jc w:val="both"/>
        <w:rPr>
          <w:rFonts w:ascii="Times New Roman" w:eastAsia="Times New Roman" w:hAnsi="Times New Roman" w:cs="Times New Roman"/>
        </w:rPr>
      </w:pPr>
      <w:r>
        <w:rPr>
          <w:rFonts w:ascii="Times New Roman" w:eastAsia="Times New Roman" w:hAnsi="Times New Roman" w:cs="Times New Roman"/>
        </w:rPr>
        <w:t>Μετά από κάθε προσκόμιση υλικού στην αποθήκη υποδοχής αυτών, ο προμηθευτής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454B87" w:rsidRDefault="00454B87" w:rsidP="00454B87">
      <w:pPr>
        <w:jc w:val="both"/>
        <w:rPr>
          <w:rFonts w:ascii="Times New Roman" w:hAnsi="Times New Roman" w:cs="Times New Roman"/>
          <w:b/>
        </w:rPr>
      </w:pPr>
    </w:p>
    <w:p w:rsidR="00454B87" w:rsidRDefault="00454B87" w:rsidP="00454B87">
      <w:pPr>
        <w:jc w:val="both"/>
        <w:rPr>
          <w:rFonts w:ascii="Times New Roman" w:hAnsi="Times New Roman" w:cs="Times New Roman"/>
          <w:u w:val="single"/>
        </w:rPr>
      </w:pPr>
      <w:r>
        <w:rPr>
          <w:rFonts w:ascii="Times New Roman" w:hAnsi="Times New Roman" w:cs="Times New Roman"/>
          <w:u w:val="single"/>
        </w:rPr>
        <w:t>2.2 Παραλαβή των ειδών</w:t>
      </w:r>
    </w:p>
    <w:p w:rsidR="00454B87" w:rsidRDefault="00454B87" w:rsidP="00454B87">
      <w:pPr>
        <w:pStyle w:val="2"/>
        <w:rPr>
          <w:rFonts w:ascii="Times New Roman" w:hAnsi="Times New Roman"/>
        </w:rPr>
      </w:pPr>
      <w:r>
        <w:rPr>
          <w:rFonts w:ascii="Times New Roman" w:hAnsi="Times New Roman"/>
        </w:rPr>
        <w:tab/>
      </w:r>
      <w:r>
        <w:rPr>
          <w:rFonts w:ascii="Times New Roman" w:hAnsi="Times New Roman"/>
        </w:rPr>
        <w:tab/>
        <w:t>Τα παραδοτέα είδη θα είναι αυτά τα οποία ο ανάδοχος δεσμεύτηκε με την προσφορά του να προσκομίσει. Η απόλυτη συμφωνία με τις κατατεθειμένες προδιαγραφές, είναι απαραίτητη. Η παραλαβή των ειδών θα γίνει από την αρμόδια Επιτροπή Παραλαβής του Δήμου. Το πρωτόκολλο οριστικής παραλαβής θα συνταχθεί κατόπιν μακροσκοπικού ελέγχου των ειδών, αφού θα έχει περαιωθεί η παράδοσή τους.</w:t>
      </w:r>
    </w:p>
    <w:p w:rsidR="00454B87" w:rsidRDefault="00454B87" w:rsidP="00454B87">
      <w:pPr>
        <w:pStyle w:val="8"/>
        <w:shd w:val="clear" w:color="auto" w:fill="auto"/>
        <w:spacing w:line="240" w:lineRule="auto"/>
        <w:ind w:right="56" w:firstLine="709"/>
        <w:jc w:val="both"/>
        <w:rPr>
          <w:rFonts w:ascii="Times New Roman" w:hAnsi="Times New Roman" w:cs="Times New Roman"/>
          <w:sz w:val="20"/>
          <w:szCs w:val="20"/>
        </w:rPr>
      </w:pPr>
      <w:r>
        <w:rPr>
          <w:rFonts w:ascii="Times New Roman" w:hAnsi="Times New Roman" w:cs="Times New Roman"/>
          <w:sz w:val="20"/>
          <w:szCs w:val="20"/>
        </w:rPr>
        <w:t>Μετά την ολοκλήρωση της ως άνω διαδικασίας η Επιτροπή Παραλαβής μπορεί: α) να παραλάβει τα είδη,  β) να παραλάβει το υλικό με παρατηρήσεις λόγω αποκλίσεων από τις τεχνικές προδιαγραφές της σύμβασης, γ) να απορρίψει το υλικό.</w:t>
      </w:r>
    </w:p>
    <w:p w:rsidR="00454B87" w:rsidRDefault="00454B87" w:rsidP="00454B87">
      <w:pPr>
        <w:pStyle w:val="8"/>
        <w:shd w:val="clear" w:color="auto" w:fill="auto"/>
        <w:spacing w:line="240" w:lineRule="auto"/>
        <w:ind w:right="40" w:firstLine="709"/>
        <w:jc w:val="both"/>
        <w:rPr>
          <w:rFonts w:ascii="Times New Roman" w:eastAsia="Times New Roman" w:hAnsi="Times New Roman" w:cs="Times New Roman"/>
          <w:sz w:val="20"/>
          <w:szCs w:val="20"/>
        </w:rPr>
      </w:pPr>
      <w:r>
        <w:rPr>
          <w:rFonts w:ascii="Times New Roman" w:hAnsi="Times New Roman" w:cs="Times New Roman"/>
          <w:sz w:val="20"/>
          <w:szCs w:val="20"/>
        </w:rPr>
        <w:t xml:space="preserve">Η σύμβαση θεωρείται ότι εκτελέστηκε όταν συντρέχουν οι εξής προϋποθέσεις: 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 β. παραλήφθηκαν οριστικά ποσοτικά και ποιοτικά τα υπό προμήθεια είδη, γ. έγινε η αποπληρωμή του </w:t>
      </w:r>
      <w:r>
        <w:rPr>
          <w:rFonts w:ascii="Times New Roman" w:hAnsi="Times New Roman" w:cs="Times New Roman"/>
          <w:sz w:val="20"/>
          <w:szCs w:val="20"/>
        </w:rPr>
        <w:lastRenderedPageBreak/>
        <w:t>συμβατικού τιμήματος, αφού προηγουμένως επιβλήθηκαν κυρώσεις ή εκπτώσεις, 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rPr>
      </w:pPr>
      <w:r>
        <w:rPr>
          <w:rFonts w:ascii="Times New Roman" w:eastAsia="Times New Roman" w:hAnsi="Times New Roman" w:cs="Times New Roman"/>
        </w:rPr>
        <w:t xml:space="preserve">Αν η παραλαβή των υλικών και η σύνταξη του σχετικού πρωτοκόλλου δεν πραγματοποιηθεί από την επιτροπή παραλαβής μέσα στον οριζόμενο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προμηθευτή. </w:t>
      </w:r>
    </w:p>
    <w:p w:rsidR="00454B87" w:rsidRDefault="00454B87" w:rsidP="00454B87">
      <w:pPr>
        <w:tabs>
          <w:tab w:val="left" w:pos="709"/>
        </w:tabs>
        <w:jc w:val="both"/>
        <w:rPr>
          <w:rFonts w:ascii="Times New Roman" w:hAnsi="Times New Roman" w:cs="Times New Roman"/>
        </w:rPr>
      </w:pPr>
      <w:r>
        <w:rPr>
          <w:rFonts w:ascii="Times New Roman" w:eastAsia="Times New Roman" w:hAnsi="Times New Roman" w:cs="Times New Roman"/>
        </w:rPr>
        <w:tab/>
        <w:t>Ανεξάρτητα από την, κατά τα ανωτέρω, αυτοδίκαιη παραλαβή και την πληρωμή του προμηθευτή,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σύμβαση και το άρθρο 208</w:t>
      </w:r>
      <w:r>
        <w:rPr>
          <w:rFonts w:ascii="Times New Roman" w:hAnsi="Times New Roman" w:cs="Times New Roman"/>
        </w:rPr>
        <w:t xml:space="preserve"> του Ν.4412/16</w:t>
      </w:r>
      <w:r>
        <w:rPr>
          <w:rFonts w:ascii="Times New Roman" w:eastAsia="Times New Roman" w:hAnsi="Times New Roman" w:cs="Times New Roman"/>
        </w:rPr>
        <w:t xml:space="preserve">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 σύμφωνα με τα οριζόμενα στο άρθρο 71</w:t>
      </w:r>
      <w:r>
        <w:rPr>
          <w:rFonts w:ascii="Times New Roman" w:hAnsi="Times New Roman" w:cs="Times New Roman"/>
        </w:rPr>
        <w:t xml:space="preserve"> του Ν.4412/16</w:t>
      </w:r>
      <w:r>
        <w:rPr>
          <w:rFonts w:ascii="Times New Roman" w:eastAsia="Times New Roman" w:hAnsi="Times New Roman" w:cs="Times New Roman"/>
        </w:rPr>
        <w:t>. Οποιαδήποτε ενέργεια που έγινε από την αρχική επιτροπή παραλαβής, δεν λαμβάνεται υπόψη.</w:t>
      </w:r>
    </w:p>
    <w:p w:rsidR="00454B87" w:rsidRDefault="00454B87" w:rsidP="00454B87">
      <w:pPr>
        <w:jc w:val="both"/>
        <w:rPr>
          <w:rFonts w:ascii="Times New Roman" w:hAnsi="Times New Roman" w:cs="Times New Roman"/>
          <w:b/>
        </w:rPr>
      </w:pPr>
      <w:bookmarkStart w:id="0" w:name="_Toc428954795"/>
    </w:p>
    <w:p w:rsidR="00454B87" w:rsidRDefault="00454B87" w:rsidP="00454B87">
      <w:pPr>
        <w:jc w:val="both"/>
        <w:rPr>
          <w:rFonts w:ascii="Times New Roman" w:hAnsi="Times New Roman" w:cs="Times New Roman"/>
          <w:u w:val="single"/>
        </w:rPr>
      </w:pPr>
      <w:r>
        <w:rPr>
          <w:rFonts w:ascii="Times New Roman" w:hAnsi="Times New Roman" w:cs="Times New Roman"/>
          <w:u w:val="single"/>
        </w:rPr>
        <w:t xml:space="preserve">2.3 </w:t>
      </w:r>
      <w:bookmarkEnd w:id="0"/>
      <w:r>
        <w:rPr>
          <w:rFonts w:ascii="Times New Roman" w:hAnsi="Times New Roman" w:cs="Times New Roman"/>
          <w:u w:val="single"/>
        </w:rPr>
        <w:t>Παράταση συμβατικού χρόνου παράδοσης</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 xml:space="preserve">Ο προμηθευτής υποχρεούται να παραδίδει το υλικό μέσα στα χρονικά όρια και με τον τρόπο που ορίζει η σύμβαση.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Ο συμβατικός χρόνος παράδοσης των υλικών μπορεί να παρατείνεται υπό τις ακόλουθες σωρευτικές προϋποθέσεις:  α) τηρούνται οι όροι της διάταξης του άρθρου 132</w:t>
      </w:r>
      <w:r>
        <w:rPr>
          <w:rFonts w:ascii="Times New Roman" w:hAnsi="Times New Roman" w:cs="Times New Roman"/>
        </w:rPr>
        <w:t xml:space="preserve"> του Ν.4412/16</w:t>
      </w:r>
      <w:r>
        <w:rPr>
          <w:rFonts w:ascii="Times New Roman" w:eastAsia="Times New Roman" w:hAnsi="Times New Roman" w:cs="Times New Roman"/>
        </w:rPr>
        <w:t xml:space="preserve">, β) 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w:t>
      </w:r>
      <w:r>
        <w:rPr>
          <w:rFonts w:ascii="Times New Roman" w:eastAsia="Times New Roman" w:hAnsi="Times New Roman" w:cs="Times New Roman"/>
        </w:rPr>
        <w:br/>
      </w:r>
      <w:r>
        <w:rPr>
          <w:rFonts w:ascii="Times New Roman" w:eastAsia="Times New Roman" w:hAnsi="Times New Roman" w:cs="Times New Roman"/>
        </w:rPr>
        <w:tab/>
        <w:t xml:space="preserve">Στην περίπτωση παράτασης του συμβατικού χρόνου παράδοσης, ο χρόνος παράτασης δεν συνυπολογίζεται στο συμβατικό χρόνο παράδοσης.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 xml:space="preserve">Η απόφαση παράτασης εκδίδεται εντός ευλόγου χρονικού διαστήματος από την υποβολή του σχετικού αιτήματος του προμηθευτή.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w:t>
      </w:r>
      <w:r>
        <w:rPr>
          <w:rFonts w:ascii="Times New Roman" w:hAnsi="Times New Roman" w:cs="Times New Roman"/>
        </w:rPr>
        <w:t xml:space="preserve"> του Ν.4412/16</w:t>
      </w:r>
      <w:r>
        <w:rPr>
          <w:rFonts w:ascii="Times New Roman" w:eastAsia="Times New Roman" w:hAnsi="Times New Roman" w:cs="Times New Roman"/>
        </w:rPr>
        <w:t>.</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eastAsia="Times New Roman" w:hAnsi="Times New Roman" w:cs="Times New Roman"/>
        </w:rPr>
        <w:tab/>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2.4 Απόρριψη συμβατικών υλικών – αντικατάσταση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 xml:space="preserve">Αν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 xml:space="preserve">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w:t>
      </w:r>
      <w:r>
        <w:rPr>
          <w:rFonts w:ascii="Times New Roman" w:eastAsia="Times New Roman" w:hAnsi="Times New Roman" w:cs="Times New Roman"/>
        </w:rPr>
        <w:lastRenderedPageBreak/>
        <w:t xml:space="preserve">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αντικατάστασή τους, με την προϋπόθεση ο προμηθευτής να καταθέσει χρηματική εγγύηση που να καλύπτει την καταβληθείσα αξία της ποσότητας που απορρίφθηκε.</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 xml:space="preserve">Στις περιπτώσεις υλικών που απορρίφθηκαν ή κρίθηκαν παραληπτέα με έκπτωση επί της συμβατικής τιμής με βάση του ελέγχους που διενέργησε η πρωτοβάθμια επιτροπή παραλαβής, δύναται ο προμηθευτής να αιτηθεί, </w:t>
      </w:r>
      <w:r>
        <w:rPr>
          <w:rFonts w:ascii="Times New Roman" w:eastAsia="Times New Roman" w:hAnsi="Times New Roman" w:cs="Times New Roman"/>
          <w:b/>
        </w:rPr>
        <w:t xml:space="preserve"> </w:t>
      </w:r>
      <w:r>
        <w:rPr>
          <w:rFonts w:ascii="Times New Roman" w:eastAsia="Times New Roman" w:hAnsi="Times New Roman" w:cs="Times New Roman"/>
        </w:rPr>
        <w:t>μέσα σε ανατρεπτική προθεσμία είκοσι (20) ημερών από την ημερομηνία κοινοποίησης της σχετικής απόφασης, την επανεξέταση υλικού από δευτεροβάθμια  επιτροπή παραλαβής. Η δευτεροβάθμια επιτροπή παραλαβής προβαίνει εκ νέου, σε όλους τους προβλεπόμενους από τη σύμβαση ελέγχους και συντάσσει σχετικό πρωτόκολλο παραλαβής ή απόρριψης και ακολουθείται η διαδικασία που προβλέπεται ανωτέρω.</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Με απόφαση του αρμόδιου αποφαινομένου οργάνου, μπορεί να παραπέμπεται για επανεξέταση υλικό σε δευτεροβάθμια επιτροπή παραλαβής που συγκροτείται προς τούτο, ακόμη και στην περίπτωση που παραλήφθηκε οριστικά από την πρωτοβάθμια επιτροπή παραλαβής.</w:t>
      </w:r>
    </w:p>
    <w:p w:rsidR="00454B87" w:rsidRDefault="00454B87" w:rsidP="00454B87">
      <w:pPr>
        <w:jc w:val="both"/>
        <w:rPr>
          <w:rFonts w:ascii="Times New Roman" w:hAnsi="Times New Roman" w:cs="Times New Roman"/>
        </w:rPr>
      </w:pPr>
    </w:p>
    <w:p w:rsidR="00454B87" w:rsidRDefault="00454B87" w:rsidP="00454B87">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Άρθρο 3</w:t>
      </w:r>
      <w:r>
        <w:rPr>
          <w:rFonts w:ascii="Times New Roman" w:hAnsi="Times New Roman" w:cs="Times New Roman"/>
          <w:b/>
          <w:bCs/>
          <w:vertAlign w:val="superscript"/>
        </w:rPr>
        <w:t>ο</w:t>
      </w:r>
      <w:r>
        <w:rPr>
          <w:rFonts w:ascii="Times New Roman" w:hAnsi="Times New Roman" w:cs="Times New Roman"/>
          <w:b/>
          <w:bCs/>
        </w:rPr>
        <w:t xml:space="preserve"> </w:t>
      </w:r>
    </w:p>
    <w:p w:rsidR="00454B87" w:rsidRDefault="00454B87" w:rsidP="00454B87">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ΤΡΟΠΟΣ ΠΛΗΡΩΜΗΣ - ΚΡΑΤΗΣΕΙΣ</w:t>
      </w:r>
    </w:p>
    <w:p w:rsidR="00454B87" w:rsidRDefault="00454B87" w:rsidP="00454B87">
      <w:pPr>
        <w:widowControl w:val="0"/>
        <w:autoSpaceDE w:val="0"/>
        <w:autoSpaceDN w:val="0"/>
        <w:adjustRightInd w:val="0"/>
        <w:jc w:val="center"/>
        <w:rPr>
          <w:rFonts w:ascii="Times New Roman" w:hAnsi="Times New Roman" w:cs="Times New Roman"/>
          <w:u w:val="single"/>
        </w:rPr>
      </w:pPr>
    </w:p>
    <w:p w:rsidR="00454B87" w:rsidRDefault="00454B87" w:rsidP="00454B87">
      <w:pPr>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Η πληρωμή της αξίας των υλικών στον ανάδοχο θα γίνει στο 100% της αξίας τους, μετά την οριστική, ποιοτική και ποσοτική παραλαβή των παραδοθέντων υλικών από την Επιτροπή παραλαβής της Υπηρεσίας, που εκτελεί την προμήθεια και μετά την υποβολή όλων των απαραιτήτων για την πληρωμή δικαιολογητικών καθώς και κάθε άλλου δικαιολογητικού που τυχόν ήθελε ζητηθεί, σύμφωνα με τον νόμο, από τις αρμόδιες υπηρεσίες που διενεργούν τον έλεγχο και την πληρωμή. </w:t>
      </w:r>
    </w:p>
    <w:p w:rsidR="00454B87" w:rsidRDefault="00454B87" w:rsidP="00454B87">
      <w:pPr>
        <w:autoSpaceDE w:val="0"/>
        <w:autoSpaceDN w:val="0"/>
        <w:adjustRightInd w:val="0"/>
        <w:ind w:firstLine="720"/>
        <w:jc w:val="both"/>
        <w:rPr>
          <w:rFonts w:ascii="Times New Roman" w:hAnsi="Times New Roman" w:cs="Times New Roman"/>
        </w:rPr>
      </w:pPr>
      <w:r>
        <w:rPr>
          <w:rFonts w:ascii="Times New Roman" w:hAnsi="Times New Roman" w:cs="Times New Roman"/>
        </w:rPr>
        <w:t>Η αμοιβ</w:t>
      </w:r>
      <w:r>
        <w:rPr>
          <w:rFonts w:ascii="Times New Roman" w:eastAsia="MS Mincho" w:hAnsi="Times New Roman" w:cs="Times New Roman"/>
        </w:rPr>
        <w:t>ή</w:t>
      </w:r>
      <w:r>
        <w:rPr>
          <w:rFonts w:ascii="Times New Roman" w:hAnsi="Times New Roman" w:cs="Times New Roman"/>
        </w:rPr>
        <w:t xml:space="preserve"> του Αναδ</w:t>
      </w:r>
      <w:r>
        <w:rPr>
          <w:rFonts w:ascii="Times New Roman" w:eastAsia="MS Mincho" w:hAnsi="Times New Roman" w:cs="Times New Roman"/>
        </w:rPr>
        <w:t>ό</w:t>
      </w:r>
      <w:r>
        <w:rPr>
          <w:rFonts w:ascii="Times New Roman" w:hAnsi="Times New Roman" w:cs="Times New Roman"/>
        </w:rPr>
        <w:t>χου επιβαρ</w:t>
      </w:r>
      <w:r>
        <w:rPr>
          <w:rFonts w:ascii="Times New Roman" w:eastAsia="MS Mincho" w:hAnsi="Times New Roman" w:cs="Times New Roman"/>
        </w:rPr>
        <w:t>ύ</w:t>
      </w:r>
      <w:r>
        <w:rPr>
          <w:rFonts w:ascii="Times New Roman" w:hAnsi="Times New Roman" w:cs="Times New Roman"/>
        </w:rPr>
        <w:t>νεται με τα προβλεπόμενα στο άρθρο 5 της Διακήρυξης.</w:t>
      </w:r>
    </w:p>
    <w:p w:rsidR="00454B87" w:rsidRDefault="00454B87" w:rsidP="00454B87">
      <w:pPr>
        <w:autoSpaceDE w:val="0"/>
        <w:autoSpaceDN w:val="0"/>
        <w:adjustRightInd w:val="0"/>
        <w:ind w:firstLine="720"/>
        <w:jc w:val="both"/>
        <w:rPr>
          <w:rFonts w:ascii="Times New Roman" w:hAnsi="Times New Roman" w:cs="Times New Roman"/>
        </w:rPr>
      </w:pPr>
      <w:r>
        <w:rPr>
          <w:rFonts w:ascii="Times New Roman" w:hAnsi="Times New Roman" w:cs="Times New Roman"/>
        </w:rPr>
        <w:t>Η εξόφληση του τιμολογίου θα γίνει σύμφωνα με τη διαδικασία που προβλέπεται στο Ν.4270/2014 «Αρχ</w:t>
      </w:r>
      <w:r>
        <w:rPr>
          <w:rFonts w:ascii="Times New Roman" w:eastAsia="MS Mincho" w:hAnsi="Times New Roman" w:cs="Times New Roman"/>
        </w:rPr>
        <w:t>ές</w:t>
      </w:r>
      <w:r>
        <w:rPr>
          <w:rFonts w:ascii="Times New Roman" w:hAnsi="Times New Roman" w:cs="Times New Roman"/>
        </w:rPr>
        <w:t xml:space="preserve"> δημοσιονομικ</w:t>
      </w:r>
      <w:r>
        <w:rPr>
          <w:rFonts w:ascii="Times New Roman" w:eastAsia="MS Mincho" w:hAnsi="Times New Roman" w:cs="Times New Roman"/>
        </w:rPr>
        <w:t>ής</w:t>
      </w:r>
      <w:r>
        <w:rPr>
          <w:rFonts w:ascii="Times New Roman" w:hAnsi="Times New Roman" w:cs="Times New Roman"/>
        </w:rPr>
        <w:t xml:space="preserve"> διαχε</w:t>
      </w:r>
      <w:r>
        <w:rPr>
          <w:rFonts w:ascii="Times New Roman" w:eastAsia="MS Mincho" w:hAnsi="Times New Roman" w:cs="Times New Roman"/>
        </w:rPr>
        <w:t>ί</w:t>
      </w:r>
      <w:r>
        <w:rPr>
          <w:rFonts w:ascii="Times New Roman" w:hAnsi="Times New Roman" w:cs="Times New Roman"/>
        </w:rPr>
        <w:t>ριση</w:t>
      </w:r>
      <w:r>
        <w:rPr>
          <w:rFonts w:ascii="Times New Roman" w:eastAsia="MS Mincho" w:hAnsi="Times New Roman" w:cs="Times New Roman"/>
        </w:rPr>
        <w:t>ς</w:t>
      </w:r>
      <w:r>
        <w:rPr>
          <w:rFonts w:ascii="Times New Roman" w:hAnsi="Times New Roman" w:cs="Times New Roman"/>
        </w:rPr>
        <w:t xml:space="preserve"> και εποπτε</w:t>
      </w:r>
      <w:r>
        <w:rPr>
          <w:rFonts w:ascii="Times New Roman" w:eastAsia="MS Mincho" w:hAnsi="Times New Roman" w:cs="Times New Roman"/>
        </w:rPr>
        <w:t>ί</w:t>
      </w:r>
      <w:r>
        <w:rPr>
          <w:rFonts w:ascii="Times New Roman" w:hAnsi="Times New Roman" w:cs="Times New Roman"/>
        </w:rPr>
        <w:t>α</w:t>
      </w:r>
      <w:r>
        <w:rPr>
          <w:rFonts w:ascii="Times New Roman" w:eastAsia="MS Mincho" w:hAnsi="Times New Roman" w:cs="Times New Roman"/>
        </w:rPr>
        <w:t>ς</w:t>
      </w:r>
      <w:r>
        <w:rPr>
          <w:rFonts w:ascii="Times New Roman" w:hAnsi="Times New Roman" w:cs="Times New Roman"/>
        </w:rPr>
        <w:t xml:space="preserve"> (ενσωμ</w:t>
      </w:r>
      <w:r>
        <w:rPr>
          <w:rFonts w:ascii="Times New Roman" w:eastAsia="MS Mincho" w:hAnsi="Times New Roman" w:cs="Times New Roman"/>
        </w:rPr>
        <w:t>ά</w:t>
      </w:r>
      <w:r>
        <w:rPr>
          <w:rFonts w:ascii="Times New Roman" w:hAnsi="Times New Roman" w:cs="Times New Roman"/>
        </w:rPr>
        <w:t>τωση τη</w:t>
      </w:r>
      <w:r>
        <w:rPr>
          <w:rFonts w:ascii="Times New Roman" w:eastAsia="MS Mincho" w:hAnsi="Times New Roman" w:cs="Times New Roman"/>
        </w:rPr>
        <w:t>ς</w:t>
      </w:r>
      <w:r>
        <w:rPr>
          <w:rFonts w:ascii="Times New Roman" w:hAnsi="Times New Roman" w:cs="Times New Roman"/>
        </w:rPr>
        <w:t xml:space="preserve"> Οδηγ</w:t>
      </w:r>
      <w:r>
        <w:rPr>
          <w:rFonts w:ascii="Times New Roman" w:eastAsia="MS Mincho" w:hAnsi="Times New Roman" w:cs="Times New Roman"/>
        </w:rPr>
        <w:t>ί</w:t>
      </w:r>
      <w:r>
        <w:rPr>
          <w:rFonts w:ascii="Times New Roman" w:hAnsi="Times New Roman" w:cs="Times New Roman"/>
        </w:rPr>
        <w:t>α</w:t>
      </w:r>
      <w:r>
        <w:rPr>
          <w:rFonts w:ascii="Times New Roman" w:eastAsia="MS Mincho" w:hAnsi="Times New Roman" w:cs="Times New Roman"/>
        </w:rPr>
        <w:t xml:space="preserve">ς </w:t>
      </w:r>
      <w:r>
        <w:rPr>
          <w:rFonts w:ascii="Times New Roman" w:hAnsi="Times New Roman" w:cs="Times New Roman"/>
        </w:rPr>
        <w:t>2011/85/ΕΕ) - δημ</w:t>
      </w:r>
      <w:r>
        <w:rPr>
          <w:rFonts w:ascii="Times New Roman" w:eastAsia="MS Mincho" w:hAnsi="Times New Roman" w:cs="Times New Roman"/>
        </w:rPr>
        <w:t>ό</w:t>
      </w:r>
      <w:r>
        <w:rPr>
          <w:rFonts w:ascii="Times New Roman" w:hAnsi="Times New Roman" w:cs="Times New Roman"/>
        </w:rPr>
        <w:t>σιο λογιστικ</w:t>
      </w:r>
      <w:r>
        <w:rPr>
          <w:rFonts w:ascii="Times New Roman" w:eastAsia="MS Mincho" w:hAnsi="Times New Roman" w:cs="Times New Roman"/>
        </w:rPr>
        <w:t>ό</w:t>
      </w:r>
      <w:r>
        <w:rPr>
          <w:rFonts w:ascii="Times New Roman" w:hAnsi="Times New Roman" w:cs="Times New Roman"/>
        </w:rPr>
        <w:t xml:space="preserve"> και </w:t>
      </w:r>
      <w:r>
        <w:rPr>
          <w:rFonts w:ascii="Times New Roman" w:eastAsia="MS Mincho" w:hAnsi="Times New Roman" w:cs="Times New Roman"/>
        </w:rPr>
        <w:t>ά</w:t>
      </w:r>
      <w:r>
        <w:rPr>
          <w:rFonts w:ascii="Times New Roman" w:hAnsi="Times New Roman" w:cs="Times New Roman"/>
        </w:rPr>
        <w:t>λλε</w:t>
      </w:r>
      <w:r>
        <w:rPr>
          <w:rFonts w:ascii="Times New Roman" w:eastAsia="MS Mincho" w:hAnsi="Times New Roman" w:cs="Times New Roman"/>
        </w:rPr>
        <w:t>ς</w:t>
      </w:r>
      <w:r>
        <w:rPr>
          <w:rFonts w:ascii="Times New Roman" w:hAnsi="Times New Roman" w:cs="Times New Roman"/>
        </w:rPr>
        <w:t xml:space="preserve"> διατ</w:t>
      </w:r>
      <w:r>
        <w:rPr>
          <w:rFonts w:ascii="Times New Roman" w:eastAsia="MS Mincho" w:hAnsi="Times New Roman" w:cs="Times New Roman"/>
        </w:rPr>
        <w:t>ά</w:t>
      </w:r>
      <w:r>
        <w:rPr>
          <w:rFonts w:ascii="Times New Roman" w:hAnsi="Times New Roman" w:cs="Times New Roman"/>
        </w:rPr>
        <w:t>ξει</w:t>
      </w:r>
      <w:r>
        <w:rPr>
          <w:rFonts w:ascii="Times New Roman" w:eastAsia="MS Mincho" w:hAnsi="Times New Roman" w:cs="Times New Roman"/>
        </w:rPr>
        <w:t>ς</w:t>
      </w:r>
      <w:r>
        <w:rPr>
          <w:rFonts w:ascii="Times New Roman" w:hAnsi="Times New Roman" w:cs="Times New Roman"/>
        </w:rPr>
        <w:t xml:space="preserve">», </w:t>
      </w:r>
      <w:r>
        <w:rPr>
          <w:rFonts w:ascii="Times New Roman" w:eastAsia="MS Mincho" w:hAnsi="Times New Roman" w:cs="Times New Roman"/>
        </w:rPr>
        <w:t>ό</w:t>
      </w:r>
      <w:r>
        <w:rPr>
          <w:rFonts w:ascii="Times New Roman" w:hAnsi="Times New Roman" w:cs="Times New Roman"/>
        </w:rPr>
        <w:t>πω</w:t>
      </w:r>
      <w:r>
        <w:rPr>
          <w:rFonts w:ascii="Times New Roman" w:eastAsia="MS Mincho" w:hAnsi="Times New Roman" w:cs="Times New Roman"/>
        </w:rPr>
        <w:t>ς</w:t>
      </w:r>
      <w:r>
        <w:rPr>
          <w:rFonts w:ascii="Times New Roman" w:hAnsi="Times New Roman" w:cs="Times New Roman"/>
        </w:rPr>
        <w:t xml:space="preserve"> τροποποι</w:t>
      </w:r>
      <w:r>
        <w:rPr>
          <w:rFonts w:ascii="Times New Roman" w:eastAsia="MS Mincho" w:hAnsi="Times New Roman" w:cs="Times New Roman"/>
        </w:rPr>
        <w:t>ή</w:t>
      </w:r>
      <w:r>
        <w:rPr>
          <w:rFonts w:ascii="Times New Roman" w:hAnsi="Times New Roman" w:cs="Times New Roman"/>
        </w:rPr>
        <w:t>θηκε και ισχ</w:t>
      </w:r>
      <w:r>
        <w:rPr>
          <w:rFonts w:ascii="Times New Roman" w:eastAsia="MS Mincho" w:hAnsi="Times New Roman" w:cs="Times New Roman"/>
        </w:rPr>
        <w:t>ύ</w:t>
      </w:r>
      <w:r>
        <w:rPr>
          <w:rFonts w:ascii="Times New Roman" w:hAnsi="Times New Roman" w:cs="Times New Roman"/>
        </w:rPr>
        <w:t>ει.</w:t>
      </w:r>
    </w:p>
    <w:p w:rsidR="00454B87" w:rsidRDefault="00454B87" w:rsidP="00454B87">
      <w:pPr>
        <w:ind w:firstLine="720"/>
        <w:jc w:val="both"/>
        <w:rPr>
          <w:rFonts w:ascii="Times New Roman" w:hAnsi="Times New Roman" w:cs="Times New Roman"/>
        </w:rPr>
      </w:pPr>
      <w:r>
        <w:rPr>
          <w:rFonts w:ascii="Times New Roman" w:hAnsi="Times New Roman" w:cs="Times New Roman"/>
        </w:rPr>
        <w:t>Σε περίπτωση που η πληρωμή του συμβασιούχου καθυστερήσει από την αναθέτουσα αρχή εξήντα (60) ημέρες μετά την υποβολή του τιμολογίου πώλησης από αυτόν, η αναθέτουσα αρχή (οφειλέτης), σύμφωνα με τα οριζόμενα στο Π.Δ. 166/2003 (ΦΕΚ 138/τ.Α`/5.6.2003) "Προσαρμογή της Ελληνικής νομοθεσίας στην Οδηγία 2000/35 της 29.6.2000 για την καταπολέμηση των καθυστερήσεων πληρωμών στις εμπορικές συναλλαγές", καθίσταται υπερήμερος και οφείλει τόκους χωρίς να απαιτείται όχληση από τον συμβασιούχο. 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454B87" w:rsidRDefault="00454B87" w:rsidP="00454B87">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Άρθρο 4</w:t>
      </w:r>
      <w:r>
        <w:rPr>
          <w:rFonts w:ascii="Times New Roman" w:hAnsi="Times New Roman" w:cs="Times New Roman"/>
          <w:b/>
          <w:bCs/>
          <w:vertAlign w:val="superscript"/>
        </w:rPr>
        <w:t>ο</w:t>
      </w:r>
      <w:r>
        <w:rPr>
          <w:rFonts w:ascii="Times New Roman" w:hAnsi="Times New Roman" w:cs="Times New Roman"/>
          <w:b/>
          <w:bCs/>
        </w:rPr>
        <w:t xml:space="preserve"> </w:t>
      </w:r>
    </w:p>
    <w:p w:rsidR="00454B87" w:rsidRDefault="00454B87" w:rsidP="00454B87">
      <w:pPr>
        <w:widowControl w:val="0"/>
        <w:overflowPunct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 xml:space="preserve">ΕΓΓΥΗΣΕΙΣ - ΛΟΙΠΟΙ ΟΡΟΙ </w:t>
      </w:r>
    </w:p>
    <w:p w:rsidR="00454B87" w:rsidRDefault="00454B87" w:rsidP="00454B87">
      <w:pPr>
        <w:widowControl w:val="0"/>
        <w:overflowPunct w:val="0"/>
        <w:autoSpaceDE w:val="0"/>
        <w:autoSpaceDN w:val="0"/>
        <w:adjustRightInd w:val="0"/>
        <w:jc w:val="center"/>
        <w:rPr>
          <w:rFonts w:ascii="Times New Roman" w:hAnsi="Times New Roman" w:cs="Times New Roman"/>
          <w:b/>
          <w:bCs/>
          <w:u w:val="single"/>
        </w:rPr>
      </w:pPr>
    </w:p>
    <w:p w:rsidR="00454B87" w:rsidRDefault="00454B87" w:rsidP="00454B87">
      <w:pPr>
        <w:widowControl w:val="0"/>
        <w:overflowPunct w:val="0"/>
        <w:autoSpaceDE w:val="0"/>
        <w:autoSpaceDN w:val="0"/>
        <w:adjustRightInd w:val="0"/>
        <w:ind w:firstLine="720"/>
        <w:jc w:val="both"/>
        <w:rPr>
          <w:rFonts w:ascii="Times New Roman" w:hAnsi="Times New Roman" w:cs="Times New Roman"/>
        </w:rPr>
      </w:pPr>
      <w:r>
        <w:rPr>
          <w:rFonts w:ascii="Times New Roman" w:hAnsi="Times New Roman" w:cs="Times New Roman"/>
          <w:bCs/>
        </w:rPr>
        <w:t xml:space="preserve">Ο ΑΝΑΔΟΧΟΣ </w:t>
      </w:r>
      <w:r>
        <w:rPr>
          <w:rFonts w:ascii="Times New Roman" w:hAnsi="Times New Roman" w:cs="Times New Roman"/>
        </w:rPr>
        <w:t>κατέθεσε την υπ’ αριθ. …………………… εγγυητική επιστολή, ποσού € …………………………. του ……………………………………, το οποίο καλύπτει σε ποσοστό το 5% της συνολικής συμβατικής αξίας της προμήθειας, προ Φ.Π.Α., για την καλή εκτέλεση της Σύμβασης.</w:t>
      </w:r>
    </w:p>
    <w:p w:rsidR="00454B87" w:rsidRDefault="00454B87" w:rsidP="00454B87">
      <w:pPr>
        <w:widowControl w:val="0"/>
        <w:overflowPunct w:val="0"/>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Η εγγύηση καλής εκτέλεσης ισχύει μέχρι την επιστροφή της και θα αποδοθεί στον ΑΝΑΔΟΧΟ μετά την πλήρη και κανονική εκτέλεση των όρων της παρούσας Σύμβασης, με την οριστική ποιοτική και ποσοτική παραλαβή των υπό προμήθεια ειδών και ύστερα από εκκαθάριση των τυχόν απαιτήσεων από τους δύο συμβαλλόμενους. </w:t>
      </w:r>
    </w:p>
    <w:p w:rsidR="00454B87" w:rsidRDefault="00454B87" w:rsidP="00454B87">
      <w:pPr>
        <w:widowControl w:val="0"/>
        <w:overflowPunct w:val="0"/>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Η εγγύηση καλής εκτέλεσης προβλέπει ότι, σε περίπτωση κατάπτωσής της το οφειλόμενο ποσό υπόκειται στο εκάστοτε ισχύον τέλος χαρτοσήμου. Σε πάγιο τέλος χαρτοσήμου υπόκειται και το τυχόν οφειλόμενο ποσό λόγω επιβολής προστίμου.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 xml:space="preserve">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w:t>
      </w:r>
      <w:r>
        <w:rPr>
          <w:rFonts w:ascii="Times New Roman" w:eastAsia="Times New Roman" w:hAnsi="Times New Roman" w:cs="Times New Roman"/>
        </w:rPr>
        <w:lastRenderedPageBreak/>
        <w:t xml:space="preserve">του υποχρεώσεις, επιτροπή εισηγείται στο αποφαινόμενο όργανο της σύμβασης την έκπτωση του αναδόχου.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r>
    </w:p>
    <w:p w:rsidR="00454B87" w:rsidRDefault="00454B87" w:rsidP="00454B87">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Άρθρο 5</w:t>
      </w:r>
      <w:r>
        <w:rPr>
          <w:rFonts w:ascii="Times New Roman" w:hAnsi="Times New Roman" w:cs="Times New Roman"/>
          <w:b/>
          <w:bCs/>
          <w:vertAlign w:val="superscript"/>
        </w:rPr>
        <w:t>ο</w:t>
      </w:r>
      <w:r>
        <w:rPr>
          <w:rFonts w:ascii="Times New Roman" w:hAnsi="Times New Roman" w:cs="Times New Roman"/>
          <w:b/>
          <w:bCs/>
        </w:rPr>
        <w:t xml:space="preserve"> </w:t>
      </w:r>
    </w:p>
    <w:p w:rsidR="00454B87" w:rsidRDefault="00454B87" w:rsidP="00454B87">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ΠΟΙΝΙΚΕΣ ΡΗΤΡΕΣ</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 xml:space="preserve">1. Αν το υλικό φορτωθεί- παραδοθεί ή αντικατασταθεί μετά τη λήξη του συμβατικού χρόνου και μέχρι λήξης του χρόνου της παράτασης που χορηγήθηκε, σύμφωνα με το άρθρο 209, επιβάλλεται πρόστιμο 5% επί της συμβατικής αξίας της ποσότητας που παραδόθηκε εκπρόθεσμα.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 xml:space="preserve">2. 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 xml:space="preserve">3. 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 xml:space="preserve">4. 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ab/>
        <w:t>5. 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Pr>
          <w:rFonts w:ascii="Times New Roman" w:eastAsia="Times New Roman" w:hAnsi="Times New Roman" w:cs="Times New Roman"/>
        </w:rPr>
        <w:tab/>
        <w:t>6. Σε περίπτωση ένωσης οικονομικών φορέων, το πρόστιμο και οι τόκοι επιβάλλονται αναλόγως σε όλα τα μέλη της ένωσης.</w:t>
      </w:r>
    </w:p>
    <w:p w:rsidR="00454B87" w:rsidRDefault="00454B87" w:rsidP="00454B87">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 </w:t>
      </w:r>
    </w:p>
    <w:p w:rsidR="00454B87" w:rsidRDefault="00454B87" w:rsidP="00454B87">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ΤΡΟΠΟΠΟΙΗΣΗ ΤΗΣ ΣΥΜΒΑΣΗΣ</w:t>
      </w:r>
    </w:p>
    <w:p w:rsidR="00454B87" w:rsidRDefault="00454B87" w:rsidP="00454B87">
      <w:pPr>
        <w:pStyle w:val="8"/>
        <w:shd w:val="clear" w:color="auto" w:fill="auto"/>
        <w:spacing w:line="240" w:lineRule="auto"/>
        <w:ind w:right="40" w:firstLine="0"/>
        <w:jc w:val="both"/>
        <w:rPr>
          <w:rFonts w:ascii="Times New Roman" w:hAnsi="Times New Roman" w:cs="Times New Roman"/>
          <w:sz w:val="20"/>
          <w:szCs w:val="20"/>
        </w:rPr>
      </w:pPr>
      <w:r>
        <w:rPr>
          <w:rFonts w:ascii="Times New Roman" w:hAnsi="Times New Roman" w:cs="Times New Roman"/>
          <w:sz w:val="20"/>
          <w:szCs w:val="20"/>
        </w:rPr>
        <w:t>Τροποποίηση των όρων της σύμβασης κατά τη διάρκειά της πραγματοποιείται σύμφωνα με όσα προβλέπονται στα αρ.132 και 201 του Ν.4412/16. Στη περίπτωση αυτή, αναπροσαρμόζεται αντιστοίχως η εγγύηση καλής εκτέλεσης.</w:t>
      </w:r>
    </w:p>
    <w:p w:rsidR="00454B87" w:rsidRDefault="00454B87" w:rsidP="00454B87">
      <w:pPr>
        <w:widowControl w:val="0"/>
        <w:autoSpaceDE w:val="0"/>
        <w:autoSpaceDN w:val="0"/>
        <w:adjustRightInd w:val="0"/>
        <w:jc w:val="center"/>
        <w:rPr>
          <w:rFonts w:ascii="Times New Roman" w:hAnsi="Times New Roman" w:cs="Times New Roman"/>
          <w:b/>
          <w:bCs/>
          <w:u w:val="single"/>
        </w:rPr>
      </w:pPr>
    </w:p>
    <w:p w:rsidR="00454B87" w:rsidRDefault="00454B87" w:rsidP="00454B87">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Άρθρο 7</w:t>
      </w:r>
      <w:r>
        <w:rPr>
          <w:rFonts w:ascii="Times New Roman" w:hAnsi="Times New Roman" w:cs="Times New Roman"/>
          <w:b/>
          <w:bCs/>
          <w:vertAlign w:val="superscript"/>
        </w:rPr>
        <w:t>ο</w:t>
      </w:r>
      <w:r>
        <w:rPr>
          <w:rFonts w:ascii="Times New Roman" w:hAnsi="Times New Roman" w:cs="Times New Roman"/>
          <w:b/>
          <w:bCs/>
        </w:rPr>
        <w:t xml:space="preserve"> </w:t>
      </w:r>
    </w:p>
    <w:p w:rsidR="00454B87" w:rsidRDefault="00454B87" w:rsidP="00454B87">
      <w:pPr>
        <w:widowControl w:val="0"/>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ΕΦΑΡΜΟΣΤΕΟ ΔΙΚΑΙΟ – ΕΠΙΛΥΣΗ ΔΙΑΦΟΡΩΝ</w:t>
      </w:r>
    </w:p>
    <w:p w:rsidR="00454B87" w:rsidRDefault="00454B87" w:rsidP="00454B87">
      <w:pPr>
        <w:widowControl w:val="0"/>
        <w:overflowPunct w:val="0"/>
        <w:autoSpaceDE w:val="0"/>
        <w:autoSpaceDN w:val="0"/>
        <w:adjustRightInd w:val="0"/>
        <w:ind w:firstLine="720"/>
        <w:jc w:val="both"/>
        <w:rPr>
          <w:rFonts w:ascii="Times New Roman" w:hAnsi="Times New Roman" w:cs="Times New Roman"/>
        </w:rPr>
      </w:pPr>
      <w:r>
        <w:rPr>
          <w:rFonts w:ascii="Times New Roman" w:hAnsi="Times New Roman" w:cs="Times New Roman"/>
        </w:rPr>
        <w:tab/>
        <w:t xml:space="preserve">Ο οικονομικός φορέας δύναται, κατά των αποφάσεων που επιβάλλουν σε βάρος του κυρώσεις δυνάμει των άρθρων 203, 206, 207, 213, 218 και 220 του Ν. 4412/2016 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 Η εν λόγω απόφαση δεν επιδέχεται προσβολή με άλλη οποιασδήποτε φύσεως διοικητική προσφυγή. </w:t>
      </w:r>
    </w:p>
    <w:p w:rsidR="00454B87" w:rsidRDefault="00454B87" w:rsidP="00454B87">
      <w:pPr>
        <w:rPr>
          <w:rFonts w:ascii="Times New Roman" w:hAnsi="Times New Roman" w:cs="Times New Roman"/>
        </w:rPr>
      </w:pPr>
      <w:r>
        <w:rPr>
          <w:rFonts w:ascii="Times New Roman" w:hAnsi="Times New Roman" w:cs="Times New Roman"/>
        </w:rPr>
        <w:t>Γενικότερα, η παρούσα προμήθεια διέπεται από την Ελληνική και Κοινοτική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αρμόδια δικαστήρια.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 Σε περίπτωση αδυναμίας εξεύρεσης κοινά αποδεκτής λύσης, αποκλειστικά αρμόδια είναι τα Ελληνικά Δικαστήρια.</w:t>
      </w:r>
    </w:p>
    <w:p w:rsidR="00454B87" w:rsidRDefault="00454B87" w:rsidP="00454B87">
      <w:pPr>
        <w:widowControl w:val="0"/>
        <w:overflowPunct w:val="0"/>
        <w:autoSpaceDE w:val="0"/>
        <w:autoSpaceDN w:val="0"/>
        <w:adjustRightInd w:val="0"/>
        <w:jc w:val="both"/>
        <w:rPr>
          <w:rFonts w:ascii="Times New Roman" w:hAnsi="Times New Roman" w:cs="Times New Roman"/>
        </w:rPr>
      </w:pPr>
    </w:p>
    <w:p w:rsidR="00454B87" w:rsidRDefault="00454B87" w:rsidP="00454B87">
      <w:pPr>
        <w:tabs>
          <w:tab w:val="left" w:pos="-284"/>
        </w:tabs>
        <w:jc w:val="center"/>
        <w:rPr>
          <w:rFonts w:ascii="Times New Roman" w:hAnsi="Times New Roman" w:cs="Times New Roman"/>
        </w:rPr>
      </w:pPr>
      <w:r>
        <w:rPr>
          <w:rFonts w:ascii="Times New Roman" w:hAnsi="Times New Roman" w:cs="Times New Roman"/>
          <w:b/>
        </w:rPr>
        <w:t>Άρθρο 8</w:t>
      </w:r>
      <w:r>
        <w:rPr>
          <w:rFonts w:ascii="Times New Roman" w:hAnsi="Times New Roman" w:cs="Times New Roman"/>
          <w:b/>
          <w:vertAlign w:val="superscript"/>
        </w:rPr>
        <w:t>ο</w:t>
      </w:r>
      <w:r>
        <w:rPr>
          <w:rFonts w:ascii="Times New Roman" w:hAnsi="Times New Roman" w:cs="Times New Roman"/>
          <w:b/>
        </w:rPr>
        <w:t xml:space="preserve"> </w:t>
      </w:r>
    </w:p>
    <w:p w:rsidR="00454B87" w:rsidRDefault="00454B87" w:rsidP="00454B87">
      <w:pPr>
        <w:pStyle w:val="4"/>
        <w:rPr>
          <w:rFonts w:ascii="Times New Roman" w:hAnsi="Times New Roman"/>
          <w:sz w:val="20"/>
        </w:rPr>
      </w:pPr>
      <w:r>
        <w:rPr>
          <w:rFonts w:ascii="Times New Roman" w:hAnsi="Times New Roman"/>
          <w:sz w:val="20"/>
        </w:rPr>
        <w:t xml:space="preserve">                                               ΜΟΝΟΜΕΡΗΣ ΛΥΣΗ ΤΗΣ ΣΥΜΒΑΣΗΣ</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1. Οι αναθέτουσες αρχές μπορούν, υπό τις προϋποθέσεις που ορίζουν οι κείμενες διατάξεις, να καταγγέλλουν μια δημόσια σύμβαση κατά τη διάρκεια της εκτέλεσής της, εφόσον: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α) η σύμβαση έχει υποστεί ουσιώδη τροποποίηση, που θα απαιτούσε νέα διαδικασία σύναψης σύμβασης δυνάμει του άρθρου 132 του Ν. 4412/2016,</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της σύναψης σύμβασης,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lastRenderedPageBreak/>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πλαίσιο διαδικασίας δυνάμει του άρθρου 258 της ΣΛΕΕ. </w:t>
      </w:r>
    </w:p>
    <w:p w:rsidR="00454B87" w:rsidRDefault="00454B87" w:rsidP="00454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2. Οι αναθέτουσες αρχές, υπό τις προϋποθέσεις που ορίζουν οι κείμενες διατάξεις, καταγγέλλουν υποχρεωτικά μια δημόσια σύμβαση κατά τη διάρκεια της εκτέλεσής της, εφόσον συντρέχει η περίπτωση της παρ. 5 ή της παρ. 7 του άρθρου 68 του ν. 3863/2010 (Α΄115).</w:t>
      </w:r>
    </w:p>
    <w:p w:rsidR="00454B87" w:rsidRDefault="00454B87" w:rsidP="00454B87">
      <w:pPr>
        <w:widowControl w:val="0"/>
        <w:autoSpaceDE w:val="0"/>
        <w:autoSpaceDN w:val="0"/>
        <w:adjustRightInd w:val="0"/>
        <w:jc w:val="both"/>
        <w:rPr>
          <w:rFonts w:ascii="Times New Roman" w:hAnsi="Times New Roman" w:cs="Times New Roman"/>
        </w:rPr>
      </w:pPr>
    </w:p>
    <w:p w:rsidR="00454B87" w:rsidRDefault="00454B87" w:rsidP="00454B87">
      <w:pPr>
        <w:widowControl w:val="0"/>
        <w:overflowPunct w:val="0"/>
        <w:autoSpaceDE w:val="0"/>
        <w:autoSpaceDN w:val="0"/>
        <w:adjustRightInd w:val="0"/>
        <w:jc w:val="both"/>
        <w:rPr>
          <w:rFonts w:ascii="Times New Roman" w:hAnsi="Times New Roman" w:cs="Times New Roman"/>
        </w:rPr>
      </w:pPr>
      <w:r>
        <w:rPr>
          <w:rFonts w:ascii="Times New Roman" w:hAnsi="Times New Roman" w:cs="Times New Roman"/>
        </w:rPr>
        <w:t>Η παρούσα σύμβαση, υπό μορφή σχεδίου και αφού συμπληρώθηκε στα κενά της, υπογράφεται νόμιμα από τους συμβαλλόμενους σε πέντε όμοια πρωτότυπα.</w:t>
      </w:r>
    </w:p>
    <w:p w:rsidR="00454B87" w:rsidRDefault="00454B87" w:rsidP="00454B87">
      <w:pPr>
        <w:rPr>
          <w:rFonts w:ascii="Times New Roman" w:hAnsi="Times New Roman" w:cs="Times New Roman"/>
          <w:bCs/>
        </w:rPr>
      </w:pPr>
    </w:p>
    <w:p w:rsidR="00454B87" w:rsidRDefault="00454B87" w:rsidP="00454B87">
      <w:pPr>
        <w:jc w:val="center"/>
        <w:rPr>
          <w:rFonts w:ascii="Times New Roman" w:hAnsi="Times New Roman" w:cs="Times New Roman"/>
          <w:b/>
        </w:rPr>
      </w:pPr>
      <w:r>
        <w:rPr>
          <w:rFonts w:ascii="Times New Roman" w:hAnsi="Times New Roman" w:cs="Times New Roman"/>
          <w:b/>
        </w:rPr>
        <w:t>ΟΙ  ΣΥΜΒΑΛΛΟΜΕΝΟΙ</w:t>
      </w:r>
    </w:p>
    <w:p w:rsidR="00454B87" w:rsidRDefault="00454B87" w:rsidP="00454B87">
      <w:pPr>
        <w:jc w:val="center"/>
        <w:rPr>
          <w:rFonts w:ascii="Times New Roman" w:hAnsi="Times New Roman" w:cs="Times New Roman"/>
          <w:b/>
        </w:rPr>
      </w:pPr>
    </w:p>
    <w:tbl>
      <w:tblPr>
        <w:tblW w:w="8748" w:type="dxa"/>
        <w:tblInd w:w="685" w:type="dxa"/>
        <w:tblLook w:val="04A0"/>
      </w:tblPr>
      <w:tblGrid>
        <w:gridCol w:w="4068"/>
        <w:gridCol w:w="4680"/>
      </w:tblGrid>
      <w:tr w:rsidR="00454B87" w:rsidTr="00454B87">
        <w:tc>
          <w:tcPr>
            <w:tcW w:w="4068" w:type="dxa"/>
          </w:tcPr>
          <w:p w:rsidR="00454B87" w:rsidRDefault="00454B87">
            <w:pPr>
              <w:spacing w:line="276" w:lineRule="auto"/>
              <w:jc w:val="center"/>
              <w:rPr>
                <w:rFonts w:ascii="Times New Roman" w:hAnsi="Times New Roman" w:cs="Times New Roman"/>
                <w:b/>
              </w:rPr>
            </w:pPr>
            <w:r>
              <w:rPr>
                <w:rFonts w:ascii="Times New Roman" w:hAnsi="Times New Roman" w:cs="Times New Roman"/>
                <w:b/>
              </w:rPr>
              <w:t>ΓΙΑ ΤΟ ΔΗΜΟ ΛΕΣΒΟΥ</w:t>
            </w:r>
          </w:p>
          <w:p w:rsidR="00454B87" w:rsidRDefault="00454B87">
            <w:pPr>
              <w:spacing w:line="276" w:lineRule="auto"/>
              <w:jc w:val="center"/>
              <w:rPr>
                <w:rFonts w:ascii="Times New Roman" w:hAnsi="Times New Roman" w:cs="Times New Roman"/>
                <w:b/>
              </w:rPr>
            </w:pPr>
            <w:r>
              <w:rPr>
                <w:rFonts w:ascii="Times New Roman" w:hAnsi="Times New Roman" w:cs="Times New Roman"/>
                <w:b/>
              </w:rPr>
              <w:t>Ο ΔΗΜΑΡΧΟΣ</w:t>
            </w:r>
          </w:p>
          <w:p w:rsidR="00454B87" w:rsidRDefault="00454B87">
            <w:pPr>
              <w:spacing w:line="276" w:lineRule="auto"/>
              <w:jc w:val="center"/>
              <w:rPr>
                <w:rFonts w:ascii="Times New Roman" w:hAnsi="Times New Roman" w:cs="Times New Roman"/>
                <w:b/>
              </w:rPr>
            </w:pPr>
          </w:p>
          <w:p w:rsidR="00454B87" w:rsidRDefault="00454B87">
            <w:pPr>
              <w:spacing w:line="276" w:lineRule="auto"/>
              <w:jc w:val="center"/>
              <w:rPr>
                <w:rFonts w:ascii="Times New Roman" w:hAnsi="Times New Roman" w:cs="Times New Roman"/>
                <w:b/>
              </w:rPr>
            </w:pPr>
          </w:p>
          <w:p w:rsidR="00454B87" w:rsidRDefault="00454B87">
            <w:pPr>
              <w:spacing w:line="276" w:lineRule="auto"/>
              <w:jc w:val="center"/>
              <w:rPr>
                <w:rFonts w:ascii="Times New Roman" w:hAnsi="Times New Roman" w:cs="Times New Roman"/>
                <w:b/>
              </w:rPr>
            </w:pPr>
            <w:r>
              <w:rPr>
                <w:rFonts w:ascii="Times New Roman" w:hAnsi="Times New Roman" w:cs="Times New Roman"/>
                <w:b/>
              </w:rPr>
              <w:t>ΣΠΥΡΙΔΩΝ ΓΑΛΗΝΟΣ</w:t>
            </w:r>
          </w:p>
        </w:tc>
        <w:tc>
          <w:tcPr>
            <w:tcW w:w="4680" w:type="dxa"/>
          </w:tcPr>
          <w:p w:rsidR="00454B87" w:rsidRDefault="00454B87">
            <w:pPr>
              <w:spacing w:line="276" w:lineRule="auto"/>
              <w:jc w:val="center"/>
              <w:rPr>
                <w:rFonts w:ascii="Times New Roman" w:hAnsi="Times New Roman" w:cs="Times New Roman"/>
                <w:b/>
              </w:rPr>
            </w:pPr>
            <w:r>
              <w:rPr>
                <w:rFonts w:ascii="Times New Roman" w:hAnsi="Times New Roman" w:cs="Times New Roman"/>
                <w:b/>
              </w:rPr>
              <w:t>ΓΙΑ ΤΟΝ ΠΡΟΜΗΘΕΥΤΗ</w:t>
            </w:r>
          </w:p>
          <w:p w:rsidR="00454B87" w:rsidRDefault="00454B87">
            <w:pPr>
              <w:spacing w:line="276" w:lineRule="auto"/>
              <w:jc w:val="center"/>
              <w:rPr>
                <w:rFonts w:ascii="Times New Roman" w:hAnsi="Times New Roman" w:cs="Times New Roman"/>
                <w:b/>
              </w:rPr>
            </w:pPr>
            <w:r>
              <w:rPr>
                <w:rFonts w:ascii="Times New Roman" w:hAnsi="Times New Roman" w:cs="Times New Roman"/>
                <w:b/>
              </w:rPr>
              <w:t>Ο ΝΟΜΙΜΟΣ ΕΚΠΡΟΣΩΠΟΣ</w:t>
            </w:r>
          </w:p>
          <w:p w:rsidR="00454B87" w:rsidRDefault="00454B87">
            <w:pPr>
              <w:spacing w:line="276" w:lineRule="auto"/>
              <w:jc w:val="center"/>
              <w:rPr>
                <w:rFonts w:ascii="Times New Roman" w:hAnsi="Times New Roman" w:cs="Times New Roman"/>
                <w:b/>
              </w:rPr>
            </w:pPr>
          </w:p>
          <w:p w:rsidR="00454B87" w:rsidRDefault="00454B87">
            <w:pPr>
              <w:spacing w:line="276" w:lineRule="auto"/>
              <w:jc w:val="center"/>
              <w:rPr>
                <w:rFonts w:ascii="Times New Roman" w:hAnsi="Times New Roman" w:cs="Times New Roman"/>
                <w:b/>
              </w:rPr>
            </w:pPr>
          </w:p>
          <w:p w:rsidR="00454B87" w:rsidRDefault="00454B87">
            <w:pPr>
              <w:spacing w:line="276" w:lineRule="auto"/>
              <w:jc w:val="center"/>
              <w:rPr>
                <w:rFonts w:ascii="Times New Roman" w:hAnsi="Times New Roman" w:cs="Times New Roman"/>
                <w:b/>
              </w:rPr>
            </w:pPr>
          </w:p>
        </w:tc>
      </w:tr>
    </w:tbl>
    <w:p w:rsidR="00B04FB3" w:rsidRDefault="00B04FB3"/>
    <w:sectPr w:rsidR="00B04FB3" w:rsidSect="00B04FB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F6" w:rsidRDefault="00F92CF6" w:rsidP="000A4001">
      <w:r>
        <w:separator/>
      </w:r>
    </w:p>
  </w:endnote>
  <w:endnote w:type="continuationSeparator" w:id="0">
    <w:p w:rsidR="00F92CF6" w:rsidRDefault="00F92CF6" w:rsidP="000A40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1"/>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1" w:rsidRDefault="000A400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1" w:rsidRDefault="000A400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1" w:rsidRDefault="000A40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F6" w:rsidRDefault="00F92CF6" w:rsidP="000A4001">
      <w:r>
        <w:separator/>
      </w:r>
    </w:p>
  </w:footnote>
  <w:footnote w:type="continuationSeparator" w:id="0">
    <w:p w:rsidR="00F92CF6" w:rsidRDefault="00F92CF6" w:rsidP="000A4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1" w:rsidRDefault="000A400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1" w:rsidRDefault="000A400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01" w:rsidRDefault="000A40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B14C3"/>
    <w:multiLevelType w:val="hybridMultilevel"/>
    <w:tmpl w:val="9334D970"/>
    <w:lvl w:ilvl="0" w:tplc="EC54EF2E">
      <w:start w:val="1"/>
      <w:numFmt w:val="decimal"/>
      <w:pStyle w:val="numbered1"/>
      <w:lvlText w:val="(%1)"/>
      <w:lvlJc w:val="left"/>
      <w:pPr>
        <w:tabs>
          <w:tab w:val="num" w:pos="567"/>
        </w:tabs>
        <w:ind w:left="567" w:hanging="567"/>
      </w:pPr>
      <w:rPr>
        <w:rFonts w:ascii="Arial" w:hAnsi="Arial" w:cs="Times New Roman" w:hint="default"/>
        <w:caps w:val="0"/>
        <w:strike w:val="0"/>
        <w:dstrike w:val="0"/>
        <w:vanish w:val="0"/>
        <w:webHidden w:val="0"/>
        <w:sz w:val="19"/>
        <w:u w:val="none"/>
        <w:effect w:val="none"/>
        <w:vertAlign w:val="baseline"/>
        <w:specVanish w:val="0"/>
      </w:rPr>
    </w:lvl>
    <w:lvl w:ilvl="1" w:tplc="2DE61A2C">
      <w:start w:val="2"/>
      <w:numFmt w:val="lowerRoman"/>
      <w:lvlText w:val="%2."/>
      <w:lvlJc w:val="left"/>
      <w:pPr>
        <w:tabs>
          <w:tab w:val="num" w:pos="1669"/>
        </w:tabs>
        <w:ind w:left="1669" w:hanging="720"/>
      </w:p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330188D"/>
    <w:multiLevelType w:val="hybridMultilevel"/>
    <w:tmpl w:val="DA7EC030"/>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start w:val="1"/>
      <w:numFmt w:val="lowerRoman"/>
      <w:lvlText w:val="%3."/>
      <w:lvlJc w:val="right"/>
      <w:pPr>
        <w:ind w:left="2160" w:hanging="180"/>
      </w:pPr>
    </w:lvl>
    <w:lvl w:ilvl="3" w:tplc="0408000F">
      <w:start w:val="1"/>
      <w:numFmt w:val="lowerLetter"/>
      <w:lvlText w:val="%4."/>
      <w:lvlJc w:val="left"/>
      <w:pPr>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61274F79"/>
    <w:multiLevelType w:val="hybridMultilevel"/>
    <w:tmpl w:val="EEF002D0"/>
    <w:lvl w:ilvl="0" w:tplc="B20AB940">
      <w:start w:val="1"/>
      <w:numFmt w:val="decimal"/>
      <w:lvlText w:val="%1."/>
      <w:lvlJc w:val="left"/>
      <w:pPr>
        <w:ind w:left="720" w:hanging="360"/>
      </w:pPr>
      <w:rPr>
        <w:rFonts w:ascii="Tahoma" w:hAnsi="Tahoma" w:cs="Tahoma" w:hint="default"/>
      </w:rPr>
    </w:lvl>
    <w:lvl w:ilvl="1" w:tplc="04080003">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54B87"/>
    <w:rsid w:val="000A4001"/>
    <w:rsid w:val="001649A1"/>
    <w:rsid w:val="001F5EB3"/>
    <w:rsid w:val="002667CC"/>
    <w:rsid w:val="00305AD8"/>
    <w:rsid w:val="003853F2"/>
    <w:rsid w:val="003A39C1"/>
    <w:rsid w:val="00454B87"/>
    <w:rsid w:val="00544BD5"/>
    <w:rsid w:val="005D3EF5"/>
    <w:rsid w:val="00713BB6"/>
    <w:rsid w:val="0072249D"/>
    <w:rsid w:val="008A30CC"/>
    <w:rsid w:val="00A17AF1"/>
    <w:rsid w:val="00A42B3E"/>
    <w:rsid w:val="00AE308A"/>
    <w:rsid w:val="00B04FB3"/>
    <w:rsid w:val="00CC10D6"/>
    <w:rsid w:val="00D63842"/>
    <w:rsid w:val="00D80B03"/>
    <w:rsid w:val="00F1768E"/>
    <w:rsid w:val="00F92C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87"/>
    <w:pPr>
      <w:snapToGrid w:val="0"/>
      <w:spacing w:after="0" w:line="240" w:lineRule="auto"/>
    </w:pPr>
    <w:rPr>
      <w:rFonts w:ascii="Verdana" w:eastAsia="SimSun" w:hAnsi="Verdana" w:cs="Verdana"/>
      <w:sz w:val="20"/>
      <w:szCs w:val="20"/>
      <w:lang w:eastAsia="zh-CN"/>
    </w:rPr>
  </w:style>
  <w:style w:type="paragraph" w:styleId="4">
    <w:name w:val="heading 4"/>
    <w:basedOn w:val="a"/>
    <w:next w:val="a"/>
    <w:link w:val="4Char"/>
    <w:semiHidden/>
    <w:unhideWhenUsed/>
    <w:qFormat/>
    <w:rsid w:val="00454B87"/>
    <w:pPr>
      <w:keepNext/>
      <w:snapToGrid/>
      <w:jc w:val="both"/>
      <w:outlineLvl w:val="3"/>
    </w:pPr>
    <w:rPr>
      <w:rFonts w:ascii="Calibri" w:eastAsia="Times New Roman" w:hAnsi="Calibri" w:cs="Times New Roman"/>
      <w:b/>
      <w:bCs/>
      <w:sz w:val="28"/>
      <w:szCs w:val="28"/>
    </w:rPr>
  </w:style>
  <w:style w:type="paragraph" w:styleId="6">
    <w:name w:val="heading 6"/>
    <w:basedOn w:val="a"/>
    <w:next w:val="a"/>
    <w:link w:val="6Char"/>
    <w:semiHidden/>
    <w:unhideWhenUsed/>
    <w:qFormat/>
    <w:rsid w:val="00454B87"/>
    <w:pPr>
      <w:keepNext/>
      <w:snapToGrid/>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semiHidden/>
    <w:rsid w:val="00454B87"/>
    <w:rPr>
      <w:rFonts w:ascii="Calibri" w:eastAsia="Times New Roman" w:hAnsi="Calibri" w:cs="Times New Roman"/>
      <w:b/>
      <w:bCs/>
      <w:sz w:val="28"/>
      <w:szCs w:val="28"/>
      <w:lang w:eastAsia="zh-CN"/>
    </w:rPr>
  </w:style>
  <w:style w:type="character" w:customStyle="1" w:styleId="6Char">
    <w:name w:val="Επικεφαλίδα 6 Char"/>
    <w:basedOn w:val="a0"/>
    <w:link w:val="6"/>
    <w:semiHidden/>
    <w:rsid w:val="00454B87"/>
    <w:rPr>
      <w:rFonts w:ascii="Calibri" w:eastAsia="Times New Roman" w:hAnsi="Calibri" w:cs="Times New Roman"/>
      <w:b/>
      <w:bCs/>
      <w:sz w:val="20"/>
      <w:szCs w:val="20"/>
      <w:lang w:eastAsia="zh-CN"/>
    </w:rPr>
  </w:style>
  <w:style w:type="paragraph" w:styleId="a3">
    <w:name w:val="Body Text"/>
    <w:basedOn w:val="a"/>
    <w:link w:val="Char"/>
    <w:semiHidden/>
    <w:unhideWhenUsed/>
    <w:rsid w:val="00454B87"/>
    <w:pPr>
      <w:snapToGrid/>
      <w:spacing w:after="120"/>
    </w:pPr>
    <w:rPr>
      <w:rFonts w:ascii="Times New Roman" w:hAnsi="Times New Roman" w:cs="Times New Roman"/>
      <w:lang w:eastAsia="el-GR"/>
    </w:rPr>
  </w:style>
  <w:style w:type="character" w:customStyle="1" w:styleId="Char">
    <w:name w:val="Σώμα κειμένου Char"/>
    <w:basedOn w:val="a0"/>
    <w:link w:val="a3"/>
    <w:semiHidden/>
    <w:rsid w:val="00454B87"/>
    <w:rPr>
      <w:rFonts w:ascii="Times New Roman" w:eastAsia="SimSun" w:hAnsi="Times New Roman" w:cs="Times New Roman"/>
      <w:sz w:val="20"/>
      <w:szCs w:val="20"/>
      <w:lang w:eastAsia="el-GR"/>
    </w:rPr>
  </w:style>
  <w:style w:type="paragraph" w:styleId="a4">
    <w:name w:val="Body Text Indent"/>
    <w:basedOn w:val="a"/>
    <w:link w:val="Char0"/>
    <w:semiHidden/>
    <w:unhideWhenUsed/>
    <w:rsid w:val="00454B87"/>
    <w:pPr>
      <w:tabs>
        <w:tab w:val="left" w:pos="426"/>
      </w:tabs>
      <w:snapToGrid/>
      <w:ind w:firstLine="426"/>
    </w:pPr>
    <w:rPr>
      <w:rFonts w:ascii="Arial" w:eastAsia="Times New Roman" w:hAnsi="Arial" w:cs="Times New Roman"/>
    </w:rPr>
  </w:style>
  <w:style w:type="character" w:customStyle="1" w:styleId="Char0">
    <w:name w:val="Σώμα κείμενου με εσοχή Char"/>
    <w:basedOn w:val="a0"/>
    <w:link w:val="a4"/>
    <w:semiHidden/>
    <w:rsid w:val="00454B87"/>
    <w:rPr>
      <w:rFonts w:ascii="Arial" w:eastAsia="Times New Roman" w:hAnsi="Arial" w:cs="Times New Roman"/>
      <w:sz w:val="20"/>
      <w:szCs w:val="20"/>
      <w:lang w:eastAsia="zh-CN"/>
    </w:rPr>
  </w:style>
  <w:style w:type="paragraph" w:styleId="2">
    <w:name w:val="Body Text Indent 2"/>
    <w:basedOn w:val="a"/>
    <w:link w:val="2Char"/>
    <w:semiHidden/>
    <w:unhideWhenUsed/>
    <w:rsid w:val="00454B87"/>
    <w:pPr>
      <w:tabs>
        <w:tab w:val="left" w:pos="426"/>
      </w:tabs>
      <w:snapToGrid/>
      <w:ind w:firstLine="426"/>
      <w:jc w:val="both"/>
    </w:pPr>
    <w:rPr>
      <w:rFonts w:ascii="Arial" w:eastAsia="Times New Roman" w:hAnsi="Arial" w:cs="Times New Roman"/>
    </w:rPr>
  </w:style>
  <w:style w:type="character" w:customStyle="1" w:styleId="2Char">
    <w:name w:val="Σώμα κείμενου με εσοχή 2 Char"/>
    <w:basedOn w:val="a0"/>
    <w:link w:val="2"/>
    <w:semiHidden/>
    <w:rsid w:val="00454B87"/>
    <w:rPr>
      <w:rFonts w:ascii="Arial" w:eastAsia="Times New Roman" w:hAnsi="Arial" w:cs="Times New Roman"/>
      <w:sz w:val="20"/>
      <w:szCs w:val="20"/>
      <w:lang w:eastAsia="zh-CN"/>
    </w:rPr>
  </w:style>
  <w:style w:type="paragraph" w:styleId="a5">
    <w:name w:val="List Paragraph"/>
    <w:basedOn w:val="a"/>
    <w:qFormat/>
    <w:rsid w:val="00454B87"/>
    <w:pPr>
      <w:snapToGrid/>
      <w:ind w:left="720"/>
      <w:contextualSpacing/>
    </w:pPr>
    <w:rPr>
      <w:rFonts w:ascii="Arial Unicode MS" w:eastAsia="Arial Unicode MS" w:hAnsi="Arial Unicode MS" w:cs="Arial Unicode MS"/>
      <w:color w:val="000000"/>
      <w:sz w:val="24"/>
      <w:szCs w:val="24"/>
      <w:lang w:eastAsia="el-GR"/>
    </w:rPr>
  </w:style>
  <w:style w:type="paragraph" w:customStyle="1" w:styleId="lettered1">
    <w:name w:val="lettered1"/>
    <w:basedOn w:val="a"/>
    <w:rsid w:val="00454B87"/>
    <w:pPr>
      <w:overflowPunct w:val="0"/>
      <w:autoSpaceDE w:val="0"/>
      <w:autoSpaceDN w:val="0"/>
      <w:adjustRightInd w:val="0"/>
      <w:snapToGrid/>
      <w:spacing w:before="80"/>
      <w:ind w:left="567" w:hanging="567"/>
      <w:jc w:val="both"/>
    </w:pPr>
    <w:rPr>
      <w:rFonts w:ascii="Arial" w:eastAsia="Times New Roman" w:hAnsi="Arial" w:cs="Times New Roman"/>
      <w:sz w:val="19"/>
      <w:lang w:eastAsia="en-US"/>
    </w:rPr>
  </w:style>
  <w:style w:type="paragraph" w:customStyle="1" w:styleId="numbered1">
    <w:name w:val="numbered1"/>
    <w:basedOn w:val="a"/>
    <w:rsid w:val="00454B87"/>
    <w:pPr>
      <w:numPr>
        <w:numId w:val="1"/>
      </w:numPr>
      <w:overflowPunct w:val="0"/>
      <w:autoSpaceDE w:val="0"/>
      <w:autoSpaceDN w:val="0"/>
      <w:adjustRightInd w:val="0"/>
      <w:snapToGrid/>
      <w:spacing w:before="80"/>
      <w:jc w:val="both"/>
    </w:pPr>
    <w:rPr>
      <w:rFonts w:ascii="Arial" w:eastAsia="Times New Roman" w:hAnsi="Arial" w:cs="Times New Roman"/>
      <w:sz w:val="19"/>
      <w:lang w:eastAsia="en-US"/>
    </w:rPr>
  </w:style>
  <w:style w:type="paragraph" w:customStyle="1" w:styleId="8">
    <w:name w:val="Σώμα κειμένου8"/>
    <w:basedOn w:val="a"/>
    <w:rsid w:val="00454B87"/>
    <w:pPr>
      <w:widowControl w:val="0"/>
      <w:shd w:val="clear" w:color="auto" w:fill="FFFFFF"/>
      <w:snapToGrid/>
      <w:spacing w:line="0" w:lineRule="atLeast"/>
      <w:ind w:hanging="760"/>
    </w:pPr>
    <w:rPr>
      <w:rFonts w:ascii="Lucida Sans Unicode" w:eastAsia="Lucida Sans Unicode" w:hAnsi="Lucida Sans Unicode" w:cs="Lucida Sans Unicode"/>
      <w:sz w:val="19"/>
      <w:szCs w:val="19"/>
      <w:lang w:eastAsia="en-US"/>
    </w:rPr>
  </w:style>
  <w:style w:type="paragraph" w:styleId="a6">
    <w:name w:val="Balloon Text"/>
    <w:basedOn w:val="a"/>
    <w:link w:val="Char1"/>
    <w:uiPriority w:val="99"/>
    <w:semiHidden/>
    <w:unhideWhenUsed/>
    <w:rsid w:val="00454B87"/>
    <w:rPr>
      <w:rFonts w:ascii="Tahoma" w:hAnsi="Tahoma" w:cs="Tahoma"/>
      <w:sz w:val="16"/>
      <w:szCs w:val="16"/>
    </w:rPr>
  </w:style>
  <w:style w:type="character" w:customStyle="1" w:styleId="Char1">
    <w:name w:val="Κείμενο πλαισίου Char"/>
    <w:basedOn w:val="a0"/>
    <w:link w:val="a6"/>
    <w:uiPriority w:val="99"/>
    <w:semiHidden/>
    <w:rsid w:val="00454B87"/>
    <w:rPr>
      <w:rFonts w:ascii="Tahoma" w:eastAsia="SimSun" w:hAnsi="Tahoma" w:cs="Tahoma"/>
      <w:sz w:val="16"/>
      <w:szCs w:val="16"/>
      <w:lang w:eastAsia="zh-CN"/>
    </w:rPr>
  </w:style>
  <w:style w:type="paragraph" w:styleId="a7">
    <w:name w:val="header"/>
    <w:basedOn w:val="a"/>
    <w:link w:val="Char2"/>
    <w:uiPriority w:val="99"/>
    <w:semiHidden/>
    <w:unhideWhenUsed/>
    <w:rsid w:val="000A4001"/>
    <w:pPr>
      <w:tabs>
        <w:tab w:val="center" w:pos="4153"/>
        <w:tab w:val="right" w:pos="8306"/>
      </w:tabs>
    </w:pPr>
  </w:style>
  <w:style w:type="character" w:customStyle="1" w:styleId="Char2">
    <w:name w:val="Κεφαλίδα Char"/>
    <w:basedOn w:val="a0"/>
    <w:link w:val="a7"/>
    <w:uiPriority w:val="99"/>
    <w:semiHidden/>
    <w:rsid w:val="000A4001"/>
    <w:rPr>
      <w:rFonts w:ascii="Verdana" w:eastAsia="SimSun" w:hAnsi="Verdana" w:cs="Verdana"/>
      <w:sz w:val="20"/>
      <w:szCs w:val="20"/>
      <w:lang w:eastAsia="zh-CN"/>
    </w:rPr>
  </w:style>
  <w:style w:type="paragraph" w:styleId="a8">
    <w:name w:val="footer"/>
    <w:basedOn w:val="a"/>
    <w:link w:val="Char3"/>
    <w:uiPriority w:val="99"/>
    <w:semiHidden/>
    <w:unhideWhenUsed/>
    <w:rsid w:val="000A4001"/>
    <w:pPr>
      <w:tabs>
        <w:tab w:val="center" w:pos="4153"/>
        <w:tab w:val="right" w:pos="8306"/>
      </w:tabs>
    </w:pPr>
  </w:style>
  <w:style w:type="character" w:customStyle="1" w:styleId="Char3">
    <w:name w:val="Υποσέλιδο Char"/>
    <w:basedOn w:val="a0"/>
    <w:link w:val="a8"/>
    <w:uiPriority w:val="99"/>
    <w:semiHidden/>
    <w:rsid w:val="000A4001"/>
    <w:rPr>
      <w:rFonts w:ascii="Verdana" w:eastAsia="SimSun" w:hAnsi="Verdana" w:cs="Verdana"/>
      <w:sz w:val="20"/>
      <w:szCs w:val="20"/>
      <w:lang w:eastAsia="zh-CN"/>
    </w:rPr>
  </w:style>
</w:styles>
</file>

<file path=word/webSettings.xml><?xml version="1.0" encoding="utf-8"?>
<w:webSettings xmlns:r="http://schemas.openxmlformats.org/officeDocument/2006/relationships" xmlns:w="http://schemas.openxmlformats.org/wordprocessingml/2006/main">
  <w:divs>
    <w:div w:id="16316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3133</Words>
  <Characters>16919</Characters>
  <Application>Microsoft Office Word</Application>
  <DocSecurity>0</DocSecurity>
  <Lines>140</Lines>
  <Paragraphs>40</Paragraphs>
  <ScaleCrop>false</ScaleCrop>
  <Company>Microsoft</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Γιαννης</cp:lastModifiedBy>
  <cp:revision>2</cp:revision>
  <dcterms:created xsi:type="dcterms:W3CDTF">2017-06-30T11:14:00Z</dcterms:created>
  <dcterms:modified xsi:type="dcterms:W3CDTF">2017-06-30T11:14:00Z</dcterms:modified>
</cp:coreProperties>
</file>