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18" w:type="dxa"/>
        <w:tblLayout w:type="fixed"/>
        <w:tblLook w:val="0000"/>
      </w:tblPr>
      <w:tblGrid>
        <w:gridCol w:w="9215"/>
      </w:tblGrid>
      <w:tr w:rsidR="00115F2F" w:rsidTr="00A83BFD">
        <w:trPr>
          <w:trHeight w:val="3957"/>
        </w:trPr>
        <w:tc>
          <w:tcPr>
            <w:tcW w:w="9215" w:type="dxa"/>
            <w:shd w:val="clear" w:color="auto" w:fill="FBD4B4"/>
          </w:tcPr>
          <w:p w:rsidR="00115F2F" w:rsidRDefault="00115F2F" w:rsidP="00A83BFD">
            <w:pPr>
              <w:rPr>
                <w:b/>
                <w:bCs/>
                <w:sz w:val="48"/>
                <w:szCs w:val="40"/>
              </w:rPr>
            </w:pPr>
          </w:p>
          <w:p w:rsidR="00115F2F" w:rsidRDefault="00115F2F" w:rsidP="00A83BFD">
            <w:pPr>
              <w:spacing w:line="360" w:lineRule="auto"/>
              <w:jc w:val="right"/>
              <w:rPr>
                <w:b/>
                <w:bCs/>
                <w:sz w:val="48"/>
                <w:szCs w:val="40"/>
              </w:rPr>
            </w:pPr>
            <w:r>
              <w:rPr>
                <w:b/>
                <w:bCs/>
                <w:sz w:val="48"/>
                <w:szCs w:val="40"/>
              </w:rPr>
              <w:t>Διακήρυξη Διαγωνισμού για το Έργο</w:t>
            </w:r>
          </w:p>
          <w:p w:rsidR="00115F2F" w:rsidRDefault="00115F2F" w:rsidP="00A83BFD">
            <w:pPr>
              <w:spacing w:line="360" w:lineRule="auto"/>
              <w:jc w:val="right"/>
              <w:rPr>
                <w:b/>
                <w:sz w:val="28"/>
              </w:rPr>
            </w:pPr>
            <w:r>
              <w:rPr>
                <w:b/>
                <w:bCs/>
                <w:sz w:val="40"/>
                <w:szCs w:val="40"/>
              </w:rPr>
              <w:t>{</w:t>
            </w:r>
            <w:r w:rsidR="00BA41C6" w:rsidRPr="00072BA8">
              <w:rPr>
                <w:b/>
                <w:sz w:val="32"/>
                <w:szCs w:val="32"/>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Pr>
                <w:b/>
                <w:bCs/>
                <w:sz w:val="40"/>
                <w:szCs w:val="40"/>
              </w:rPr>
              <w:t>}</w:t>
            </w:r>
          </w:p>
          <w:p w:rsidR="00115F2F" w:rsidRDefault="00115F2F" w:rsidP="00A83BFD">
            <w:pPr>
              <w:spacing w:line="360" w:lineRule="auto"/>
              <w:jc w:val="right"/>
              <w:rPr>
                <w:b/>
                <w:bCs/>
                <w:sz w:val="40"/>
                <w:szCs w:val="40"/>
              </w:rPr>
            </w:pPr>
          </w:p>
          <w:p w:rsidR="00115F2F" w:rsidRDefault="00115F2F" w:rsidP="00A83BFD">
            <w:pPr>
              <w:spacing w:line="360" w:lineRule="auto"/>
              <w:jc w:val="right"/>
              <w:rPr>
                <w:b/>
                <w:bCs/>
                <w:sz w:val="40"/>
                <w:szCs w:val="40"/>
              </w:rPr>
            </w:pPr>
          </w:p>
          <w:p w:rsidR="00115F2F" w:rsidRDefault="00115F2F" w:rsidP="00A83BFD">
            <w:pPr>
              <w:spacing w:line="360" w:lineRule="auto"/>
              <w:jc w:val="right"/>
              <w:rPr>
                <w:b/>
                <w:bCs/>
                <w:sz w:val="40"/>
                <w:szCs w:val="40"/>
              </w:rPr>
            </w:pPr>
          </w:p>
        </w:tc>
      </w:tr>
      <w:tr w:rsidR="00115F2F" w:rsidTr="00A83BFD">
        <w:trPr>
          <w:trHeight w:val="6998"/>
        </w:trPr>
        <w:tc>
          <w:tcPr>
            <w:tcW w:w="9215" w:type="dxa"/>
            <w:shd w:val="clear" w:color="auto" w:fill="990033"/>
          </w:tcPr>
          <w:p w:rsidR="003018D2" w:rsidRDefault="003018D2" w:rsidP="003018D2">
            <w:pPr>
              <w:spacing w:before="280" w:after="280" w:line="360" w:lineRule="auto"/>
              <w:jc w:val="right"/>
              <w:rPr>
                <w:b/>
                <w:color w:val="FFFFFF"/>
                <w:sz w:val="28"/>
              </w:rPr>
            </w:pPr>
            <w:r>
              <w:rPr>
                <w:b/>
                <w:sz w:val="28"/>
              </w:rPr>
              <w:t>Αναθέτουσα Αρχή</w:t>
            </w:r>
            <w:r>
              <w:rPr>
                <w:sz w:val="28"/>
              </w:rPr>
              <w:t>:{</w:t>
            </w:r>
            <w:r w:rsidRPr="00A64B97">
              <w:rPr>
                <w:sz w:val="28"/>
              </w:rPr>
              <w:t xml:space="preserve"> </w:t>
            </w:r>
            <w:r w:rsidR="00BA41C6">
              <w:rPr>
                <w:sz w:val="28"/>
              </w:rPr>
              <w:t xml:space="preserve">ΔΗΜΟΣ ΛΕΣΒΟΥ </w:t>
            </w:r>
            <w:r>
              <w:rPr>
                <w:sz w:val="28"/>
              </w:rPr>
              <w:t>}</w:t>
            </w:r>
            <w:r>
              <w:rPr>
                <w:b/>
                <w:sz w:val="28"/>
              </w:rPr>
              <w:br/>
              <w:t>Προϋπολογισμός:</w:t>
            </w:r>
            <w:r>
              <w:rPr>
                <w:sz w:val="28"/>
              </w:rPr>
              <w:tab/>
            </w:r>
            <w:r w:rsidR="003D4177">
              <w:rPr>
                <w:sz w:val="28"/>
              </w:rPr>
              <w:t>292.682,93</w:t>
            </w:r>
            <w:r>
              <w:rPr>
                <w:sz w:val="28"/>
              </w:rPr>
              <w:tab/>
              <w:t>(χωρίς ΦΠΑ)</w:t>
            </w:r>
            <w:r>
              <w:rPr>
                <w:sz w:val="28"/>
              </w:rPr>
              <w:br/>
            </w:r>
            <w:r>
              <w:rPr>
                <w:b/>
                <w:sz w:val="28"/>
              </w:rPr>
              <w:t>Προϋπολογισμός:</w:t>
            </w:r>
            <w:r>
              <w:rPr>
                <w:sz w:val="28"/>
              </w:rPr>
              <w:tab/>
            </w:r>
            <w:r w:rsidR="003D4177">
              <w:rPr>
                <w:sz w:val="28"/>
              </w:rPr>
              <w:t>360.000</w:t>
            </w:r>
            <w:r w:rsidR="00B05E4F">
              <w:rPr>
                <w:sz w:val="28"/>
              </w:rPr>
              <w:t>,00</w:t>
            </w:r>
            <w:r>
              <w:rPr>
                <w:sz w:val="28"/>
              </w:rPr>
              <w:tab/>
              <w:t>(με ΦΠΑ)</w:t>
            </w:r>
          </w:p>
          <w:p w:rsidR="003018D2" w:rsidRDefault="003018D2" w:rsidP="003018D2">
            <w:pPr>
              <w:spacing w:before="280" w:after="280" w:line="360" w:lineRule="auto"/>
              <w:jc w:val="right"/>
              <w:rPr>
                <w:b/>
                <w:sz w:val="28"/>
              </w:rPr>
            </w:pPr>
            <w:r>
              <w:rPr>
                <w:b/>
                <w:sz w:val="28"/>
              </w:rPr>
              <w:t xml:space="preserve">Διάρκεια </w:t>
            </w:r>
            <w:r w:rsidR="00BA41C6">
              <w:rPr>
                <w:b/>
                <w:sz w:val="28"/>
              </w:rPr>
              <w:t>7</w:t>
            </w:r>
            <w:r w:rsidRPr="003018D2">
              <w:rPr>
                <w:sz w:val="28"/>
              </w:rPr>
              <w:t xml:space="preserve"> </w:t>
            </w:r>
            <w:r>
              <w:rPr>
                <w:sz w:val="28"/>
              </w:rPr>
              <w:t>μήνες</w:t>
            </w:r>
          </w:p>
          <w:p w:rsidR="00AC4964" w:rsidRPr="00035722" w:rsidRDefault="003018D2" w:rsidP="00AC4964">
            <w:pPr>
              <w:spacing w:line="360" w:lineRule="auto"/>
              <w:jc w:val="right"/>
              <w:rPr>
                <w:i/>
              </w:rPr>
            </w:pPr>
            <w:r>
              <w:rPr>
                <w:b/>
                <w:sz w:val="28"/>
              </w:rPr>
              <w:t>Διαδικασία Ανάθεσης</w:t>
            </w:r>
            <w:r>
              <w:rPr>
                <w:sz w:val="28"/>
              </w:rPr>
              <w:t>: Ανοικτός</w:t>
            </w:r>
            <w:r w:rsidR="00E34095">
              <w:rPr>
                <w:sz w:val="28"/>
              </w:rPr>
              <w:t xml:space="preserve"> διεθνής</w:t>
            </w:r>
            <w:r>
              <w:rPr>
                <w:sz w:val="28"/>
              </w:rPr>
              <w:t xml:space="preserve"> </w:t>
            </w:r>
            <w:r>
              <w:rPr>
                <w:sz w:val="28"/>
              </w:rPr>
              <w:br/>
            </w:r>
            <w:r w:rsidR="00AC4964" w:rsidRPr="00035722">
              <w:rPr>
                <w:i/>
              </w:rPr>
              <w:t xml:space="preserve">με κριτήριο την πλέον συμφέρουσα </w:t>
            </w:r>
          </w:p>
          <w:p w:rsidR="00AC4964" w:rsidRDefault="00AC4964" w:rsidP="00AC4964">
            <w:pPr>
              <w:spacing w:line="360" w:lineRule="auto"/>
              <w:jc w:val="right"/>
            </w:pPr>
            <w:r w:rsidRPr="00035722">
              <w:rPr>
                <w:i/>
              </w:rPr>
              <w:t>από οικονομική άποψη προσφορά</w:t>
            </w:r>
          </w:p>
          <w:p w:rsidR="003018D2" w:rsidRDefault="003018D2" w:rsidP="003018D2">
            <w:pPr>
              <w:spacing w:before="280" w:after="280"/>
              <w:jc w:val="right"/>
              <w:rPr>
                <w:b/>
                <w:sz w:val="20"/>
              </w:rPr>
            </w:pPr>
            <w:r>
              <w:rPr>
                <w:b/>
                <w:sz w:val="28"/>
              </w:rPr>
              <w:t xml:space="preserve">Ημερομηνίες </w:t>
            </w:r>
          </w:p>
          <w:tbl>
            <w:tblPr>
              <w:tblW w:w="0" w:type="auto"/>
              <w:tblLayout w:type="fixed"/>
              <w:tblLook w:val="0000"/>
            </w:tblPr>
            <w:tblGrid>
              <w:gridCol w:w="6409"/>
              <w:gridCol w:w="2575"/>
            </w:tblGrid>
            <w:tr w:rsidR="00951260" w:rsidTr="00963ACE">
              <w:tc>
                <w:tcPr>
                  <w:tcW w:w="6409" w:type="dxa"/>
                  <w:shd w:val="clear" w:color="auto" w:fill="auto"/>
                </w:tcPr>
                <w:p w:rsidR="00951260" w:rsidRDefault="00951260" w:rsidP="00D6331F">
                  <w:pPr>
                    <w:jc w:val="right"/>
                    <w:rPr>
                      <w:b/>
                      <w:sz w:val="20"/>
                    </w:rPr>
                  </w:pPr>
                  <w:r>
                    <w:rPr>
                      <w:b/>
                      <w:sz w:val="20"/>
                    </w:rPr>
                    <w:t>Διενέργειας Διαγωνισμού</w:t>
                  </w:r>
                </w:p>
              </w:tc>
              <w:tc>
                <w:tcPr>
                  <w:tcW w:w="2575" w:type="dxa"/>
                  <w:shd w:val="clear" w:color="auto" w:fill="auto"/>
                </w:tcPr>
                <w:p w:rsidR="00951260" w:rsidRDefault="00D445F5" w:rsidP="000B3A5C">
                  <w:pPr>
                    <w:jc w:val="right"/>
                    <w:rPr>
                      <w:b/>
                      <w:sz w:val="20"/>
                    </w:rPr>
                  </w:pPr>
                  <w:r>
                    <w:rPr>
                      <w:b/>
                      <w:sz w:val="20"/>
                    </w:rPr>
                    <w:t>χχ/χχ/2015</w:t>
                  </w:r>
                </w:p>
              </w:tc>
            </w:tr>
            <w:tr w:rsidR="00951260" w:rsidTr="00963ACE">
              <w:tc>
                <w:tcPr>
                  <w:tcW w:w="6409" w:type="dxa"/>
                  <w:shd w:val="clear" w:color="auto" w:fill="auto"/>
                </w:tcPr>
                <w:p w:rsidR="00951260" w:rsidRDefault="00951260" w:rsidP="00D6331F">
                  <w:pPr>
                    <w:jc w:val="right"/>
                    <w:rPr>
                      <w:b/>
                      <w:sz w:val="20"/>
                    </w:rPr>
                  </w:pPr>
                  <w:r>
                    <w:rPr>
                      <w:b/>
                      <w:sz w:val="20"/>
                    </w:rPr>
                    <w:t xml:space="preserve">Αποστολής στην  Υπηρεσία Επισήμων </w:t>
                  </w:r>
                  <w:r>
                    <w:rPr>
                      <w:b/>
                      <w:sz w:val="20"/>
                    </w:rPr>
                    <w:br/>
                    <w:t>Εκδόσεων της Ε.Ε:</w:t>
                  </w:r>
                </w:p>
              </w:tc>
              <w:tc>
                <w:tcPr>
                  <w:tcW w:w="2575" w:type="dxa"/>
                  <w:shd w:val="clear" w:color="auto" w:fill="auto"/>
                </w:tcPr>
                <w:p w:rsidR="00951260" w:rsidRDefault="00D445F5" w:rsidP="000B3A5C">
                  <w:pPr>
                    <w:jc w:val="right"/>
                    <w:rPr>
                      <w:b/>
                      <w:sz w:val="20"/>
                    </w:rPr>
                  </w:pPr>
                  <w:r>
                    <w:rPr>
                      <w:b/>
                      <w:sz w:val="20"/>
                    </w:rPr>
                    <w:t>χχ/χχ/2015</w:t>
                  </w:r>
                </w:p>
              </w:tc>
            </w:tr>
            <w:tr w:rsidR="00951260" w:rsidTr="00963ACE">
              <w:tc>
                <w:tcPr>
                  <w:tcW w:w="6409" w:type="dxa"/>
                  <w:shd w:val="clear" w:color="auto" w:fill="auto"/>
                </w:tcPr>
                <w:p w:rsidR="00951260" w:rsidRDefault="00951260" w:rsidP="00D6331F">
                  <w:pPr>
                    <w:jc w:val="right"/>
                    <w:rPr>
                      <w:b/>
                      <w:sz w:val="20"/>
                    </w:rPr>
                  </w:pPr>
                  <w:r>
                    <w:rPr>
                      <w:b/>
                      <w:sz w:val="20"/>
                    </w:rPr>
                    <w:t>Αποστολής και δημοσίευσης στον Ελληνικό Τύπο</w:t>
                  </w:r>
                </w:p>
              </w:tc>
              <w:tc>
                <w:tcPr>
                  <w:tcW w:w="2575" w:type="dxa"/>
                  <w:shd w:val="clear" w:color="auto" w:fill="auto"/>
                </w:tcPr>
                <w:p w:rsidR="00951260" w:rsidRDefault="00D445F5">
                  <w:r>
                    <w:rPr>
                      <w:b/>
                      <w:sz w:val="20"/>
                    </w:rPr>
                    <w:t>χχ/χχ/2015 και χχ/χχ/2015</w:t>
                  </w:r>
                </w:p>
              </w:tc>
            </w:tr>
          </w:tbl>
          <w:p w:rsidR="003018D2" w:rsidRPr="00635018" w:rsidRDefault="003018D2" w:rsidP="003018D2">
            <w:pPr>
              <w:jc w:val="center"/>
              <w:rPr>
                <w:b/>
              </w:rPr>
            </w:pPr>
          </w:p>
          <w:p w:rsidR="00115F2F" w:rsidRDefault="003018D2" w:rsidP="00FC785A">
            <w:pPr>
              <w:jc w:val="center"/>
              <w:rPr>
                <w:b/>
              </w:rPr>
            </w:pPr>
            <w:r>
              <w:rPr>
                <w:b/>
              </w:rPr>
              <w:t xml:space="preserve">Κωδικός ΟΠΣ: </w:t>
            </w:r>
            <w:r w:rsidR="00FC785A">
              <w:rPr>
                <w:b/>
              </w:rPr>
              <w:t>494191</w:t>
            </w:r>
          </w:p>
        </w:tc>
      </w:tr>
    </w:tbl>
    <w:p w:rsidR="00A83BFD" w:rsidRDefault="00A83BFD">
      <w:pPr>
        <w:pageBreakBefore/>
        <w:spacing w:before="280" w:after="280" w:line="360" w:lineRule="auto"/>
        <w:jc w:val="center"/>
      </w:pPr>
      <w:r>
        <w:rPr>
          <w:b/>
          <w:sz w:val="32"/>
          <w:szCs w:val="32"/>
        </w:rPr>
        <w:lastRenderedPageBreak/>
        <w:t xml:space="preserve">Μέρος </w:t>
      </w:r>
      <w:r>
        <w:rPr>
          <w:b/>
          <w:sz w:val="32"/>
          <w:szCs w:val="32"/>
          <w:lang w:val="en-US"/>
        </w:rPr>
        <w:t>B</w:t>
      </w:r>
      <w:r>
        <w:rPr>
          <w:b/>
          <w:sz w:val="32"/>
          <w:szCs w:val="32"/>
        </w:rPr>
        <w:t>: Γενικοί και Ειδικοί Όροι</w:t>
      </w:r>
    </w:p>
    <w:p w:rsidR="00A83BFD" w:rsidRDefault="00A83BFD">
      <w:pPr>
        <w:pStyle w:val="20"/>
        <w:tabs>
          <w:tab w:val="clear" w:pos="1553"/>
          <w:tab w:val="clear" w:pos="1980"/>
        </w:tabs>
        <w:spacing w:line="360" w:lineRule="auto"/>
        <w:sectPr w:rsidR="00A83BFD" w:rsidSect="00115F2F">
          <w:headerReference w:type="default" r:id="rId8"/>
          <w:footerReference w:type="default" r:id="rId9"/>
          <w:headerReference w:type="first" r:id="rId10"/>
          <w:pgSz w:w="11906" w:h="16838"/>
          <w:pgMar w:top="1440" w:right="1800" w:bottom="1276" w:left="1800" w:header="708" w:footer="1034" w:gutter="0"/>
          <w:cols w:space="720"/>
          <w:titlePg/>
          <w:docGrid w:linePitch="360"/>
        </w:sectPr>
      </w:pPr>
      <w:bookmarkStart w:id="0" w:name="_Toc331436033"/>
      <w:bookmarkStart w:id="1" w:name="_Toc409432152"/>
      <w:r>
        <w:t>Πίνακας Περιεχομένων</w:t>
      </w:r>
      <w:bookmarkEnd w:id="0"/>
      <w:bookmarkEnd w:id="1"/>
    </w:p>
    <w:p w:rsidR="004F3C7B" w:rsidRPr="009D5F10" w:rsidRDefault="00A83BFD">
      <w:pPr>
        <w:pStyle w:val="21"/>
        <w:tabs>
          <w:tab w:val="right" w:leader="dot" w:pos="8296"/>
        </w:tabs>
        <w:rPr>
          <w:rFonts w:cs="Times New Roman"/>
          <w:b w:val="0"/>
          <w:bCs w:val="0"/>
          <w:noProof/>
          <w:lang w:eastAsia="el-GR"/>
        </w:rPr>
      </w:pPr>
      <w:r>
        <w:lastRenderedPageBreak/>
        <w:fldChar w:fldCharType="begin"/>
      </w:r>
      <w:r>
        <w:instrText xml:space="preserve"> TOC </w:instrText>
      </w:r>
      <w:r>
        <w:fldChar w:fldCharType="separate"/>
      </w:r>
      <w:r w:rsidR="004F3C7B">
        <w:rPr>
          <w:noProof/>
        </w:rPr>
        <w:t>Πίνακας Περιεχομένων</w:t>
      </w:r>
      <w:r w:rsidR="004F3C7B">
        <w:rPr>
          <w:noProof/>
        </w:rPr>
        <w:tab/>
      </w:r>
      <w:r w:rsidR="004F3C7B">
        <w:rPr>
          <w:noProof/>
        </w:rPr>
        <w:fldChar w:fldCharType="begin"/>
      </w:r>
      <w:r w:rsidR="004F3C7B">
        <w:rPr>
          <w:noProof/>
        </w:rPr>
        <w:instrText xml:space="preserve"> PAGEREF _Toc409432152 \h </w:instrText>
      </w:r>
      <w:r w:rsidR="004F3C7B">
        <w:rPr>
          <w:noProof/>
        </w:rPr>
      </w:r>
      <w:r w:rsidR="004F3C7B">
        <w:rPr>
          <w:noProof/>
        </w:rPr>
        <w:fldChar w:fldCharType="separate"/>
      </w:r>
      <w:r w:rsidR="004F3C7B">
        <w:rPr>
          <w:noProof/>
        </w:rPr>
        <w:t>2</w:t>
      </w:r>
      <w:r w:rsidR="004F3C7B">
        <w:rPr>
          <w:noProof/>
        </w:rPr>
        <w:fldChar w:fldCharType="end"/>
      </w:r>
    </w:p>
    <w:p w:rsidR="004F3C7B" w:rsidRPr="009D5F10" w:rsidRDefault="004F3C7B">
      <w:pPr>
        <w:pStyle w:val="10"/>
        <w:tabs>
          <w:tab w:val="right" w:leader="dot" w:pos="8296"/>
        </w:tabs>
        <w:rPr>
          <w:rFonts w:cs="Times New Roman"/>
          <w:b w:val="0"/>
          <w:bCs w:val="0"/>
          <w:i w:val="0"/>
          <w:iCs w:val="0"/>
          <w:noProof/>
          <w:sz w:val="22"/>
          <w:szCs w:val="22"/>
          <w:lang w:eastAsia="el-GR"/>
        </w:rPr>
      </w:pPr>
      <w:r w:rsidRPr="002C2951">
        <w:rPr>
          <w:noProof/>
        </w:rPr>
        <w:t>ΜΕΡΟΣ Β: ΓΕΝΙΚΟΙ ΚΑΙ ΕΙΔΙΚΟΙ ΟΡΟΙ ΔΙΑΓΩΝΙΣΜΟΥ</w:t>
      </w:r>
      <w:r>
        <w:rPr>
          <w:noProof/>
        </w:rPr>
        <w:tab/>
      </w:r>
      <w:r>
        <w:rPr>
          <w:noProof/>
        </w:rPr>
        <w:fldChar w:fldCharType="begin"/>
      </w:r>
      <w:r>
        <w:rPr>
          <w:noProof/>
        </w:rPr>
        <w:instrText xml:space="preserve"> PAGEREF _Toc409432153 \h </w:instrText>
      </w:r>
      <w:r>
        <w:rPr>
          <w:noProof/>
        </w:rPr>
      </w:r>
      <w:r>
        <w:rPr>
          <w:noProof/>
        </w:rPr>
        <w:fldChar w:fldCharType="separate"/>
      </w:r>
      <w:r>
        <w:rPr>
          <w:noProof/>
        </w:rPr>
        <w:t>4</w:t>
      </w:r>
      <w:r>
        <w:rPr>
          <w:noProof/>
        </w:rPr>
        <w:fldChar w:fldCharType="end"/>
      </w:r>
    </w:p>
    <w:p w:rsidR="004F3C7B" w:rsidRPr="009D5F10" w:rsidRDefault="004F3C7B">
      <w:pPr>
        <w:pStyle w:val="10"/>
        <w:tabs>
          <w:tab w:val="left" w:pos="720"/>
          <w:tab w:val="right" w:leader="dot" w:pos="8296"/>
        </w:tabs>
        <w:rPr>
          <w:rFonts w:cs="Times New Roman"/>
          <w:b w:val="0"/>
          <w:bCs w:val="0"/>
          <w:i w:val="0"/>
          <w:iCs w:val="0"/>
          <w:noProof/>
          <w:sz w:val="22"/>
          <w:szCs w:val="22"/>
          <w:lang w:eastAsia="el-GR"/>
        </w:rPr>
      </w:pPr>
      <w:r w:rsidRPr="002C2951">
        <w:rPr>
          <w:rFonts w:cs="Times New Roman"/>
          <w:noProof/>
        </w:rPr>
        <w:t>Β1.</w:t>
      </w:r>
      <w:r w:rsidRPr="009D5F10">
        <w:rPr>
          <w:rFonts w:cs="Times New Roman"/>
          <w:b w:val="0"/>
          <w:bCs w:val="0"/>
          <w:i w:val="0"/>
          <w:iCs w:val="0"/>
          <w:noProof/>
          <w:sz w:val="22"/>
          <w:szCs w:val="22"/>
          <w:lang w:eastAsia="el-GR"/>
        </w:rPr>
        <w:tab/>
      </w:r>
      <w:r>
        <w:rPr>
          <w:noProof/>
        </w:rPr>
        <w:t>Γενικές Πληροφορίες</w:t>
      </w:r>
      <w:r>
        <w:rPr>
          <w:noProof/>
        </w:rPr>
        <w:tab/>
      </w:r>
      <w:r>
        <w:rPr>
          <w:noProof/>
        </w:rPr>
        <w:fldChar w:fldCharType="begin"/>
      </w:r>
      <w:r>
        <w:rPr>
          <w:noProof/>
        </w:rPr>
        <w:instrText xml:space="preserve"> PAGEREF _Toc409432154 \h </w:instrText>
      </w:r>
      <w:r>
        <w:rPr>
          <w:noProof/>
        </w:rPr>
      </w:r>
      <w:r>
        <w:rPr>
          <w:noProof/>
        </w:rPr>
        <w:fldChar w:fldCharType="separate"/>
      </w:r>
      <w:r>
        <w:rPr>
          <w:noProof/>
        </w:rPr>
        <w:t>4</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Β1.1</w:t>
      </w:r>
      <w:r w:rsidRPr="009D5F10">
        <w:rPr>
          <w:rFonts w:cs="Times New Roman"/>
          <w:b w:val="0"/>
          <w:bCs w:val="0"/>
          <w:noProof/>
          <w:lang w:eastAsia="el-GR"/>
        </w:rPr>
        <w:tab/>
      </w:r>
      <w:r>
        <w:rPr>
          <w:noProof/>
        </w:rPr>
        <w:t>Αντικείμενο Διαγωνισμού</w:t>
      </w:r>
      <w:r>
        <w:rPr>
          <w:noProof/>
        </w:rPr>
        <w:tab/>
      </w:r>
      <w:r>
        <w:rPr>
          <w:noProof/>
        </w:rPr>
        <w:fldChar w:fldCharType="begin"/>
      </w:r>
      <w:r>
        <w:rPr>
          <w:noProof/>
        </w:rPr>
        <w:instrText xml:space="preserve"> PAGEREF _Toc409432155 \h </w:instrText>
      </w:r>
      <w:r>
        <w:rPr>
          <w:noProof/>
        </w:rPr>
      </w:r>
      <w:r>
        <w:rPr>
          <w:noProof/>
        </w:rPr>
        <w:fldChar w:fldCharType="separate"/>
      </w:r>
      <w:r>
        <w:rPr>
          <w:noProof/>
        </w:rPr>
        <w:t>4</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Β1.2</w:t>
      </w:r>
      <w:r w:rsidRPr="009D5F10">
        <w:rPr>
          <w:rFonts w:cs="Times New Roman"/>
          <w:b w:val="0"/>
          <w:bCs w:val="0"/>
          <w:noProof/>
          <w:lang w:eastAsia="el-GR"/>
        </w:rPr>
        <w:tab/>
      </w:r>
      <w:r>
        <w:rPr>
          <w:noProof/>
        </w:rPr>
        <w:t>Προϋπολογισμός Έργου</w:t>
      </w:r>
      <w:r>
        <w:rPr>
          <w:noProof/>
        </w:rPr>
        <w:tab/>
      </w:r>
      <w:r>
        <w:rPr>
          <w:noProof/>
        </w:rPr>
        <w:fldChar w:fldCharType="begin"/>
      </w:r>
      <w:r>
        <w:rPr>
          <w:noProof/>
        </w:rPr>
        <w:instrText xml:space="preserve"> PAGEREF _Toc409432156 \h </w:instrText>
      </w:r>
      <w:r>
        <w:rPr>
          <w:noProof/>
        </w:rPr>
      </w:r>
      <w:r>
        <w:rPr>
          <w:noProof/>
        </w:rPr>
        <w:fldChar w:fldCharType="separate"/>
      </w:r>
      <w:r>
        <w:rPr>
          <w:noProof/>
        </w:rPr>
        <w:t>4</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Β1.3</w:t>
      </w:r>
      <w:r w:rsidRPr="009D5F10">
        <w:rPr>
          <w:rFonts w:cs="Times New Roman"/>
          <w:b w:val="0"/>
          <w:bCs w:val="0"/>
          <w:noProof/>
          <w:lang w:eastAsia="el-GR"/>
        </w:rPr>
        <w:tab/>
      </w:r>
      <w:r>
        <w:rPr>
          <w:noProof/>
        </w:rPr>
        <w:t>Νομικό και Θεσμικό πλαίσιο Διαγωνισμού</w:t>
      </w:r>
      <w:r>
        <w:rPr>
          <w:noProof/>
        </w:rPr>
        <w:tab/>
      </w:r>
      <w:r>
        <w:rPr>
          <w:noProof/>
        </w:rPr>
        <w:fldChar w:fldCharType="begin"/>
      </w:r>
      <w:r>
        <w:rPr>
          <w:noProof/>
        </w:rPr>
        <w:instrText xml:space="preserve"> PAGEREF _Toc409432157 \h </w:instrText>
      </w:r>
      <w:r>
        <w:rPr>
          <w:noProof/>
        </w:rPr>
      </w:r>
      <w:r>
        <w:rPr>
          <w:noProof/>
        </w:rPr>
        <w:fldChar w:fldCharType="separate"/>
      </w:r>
      <w:r>
        <w:rPr>
          <w:noProof/>
        </w:rPr>
        <w:t>5</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Β1.4</w:t>
      </w:r>
      <w:r w:rsidRPr="009D5F10">
        <w:rPr>
          <w:rFonts w:cs="Times New Roman"/>
          <w:b w:val="0"/>
          <w:bCs w:val="0"/>
          <w:noProof/>
          <w:lang w:eastAsia="el-GR"/>
        </w:rPr>
        <w:tab/>
      </w:r>
      <w:r w:rsidRPr="002C2951">
        <w:rPr>
          <w:noProof/>
        </w:rPr>
        <w:t>Ημερομηνία αποστολής της Διακήρυξης</w:t>
      </w:r>
      <w:r>
        <w:rPr>
          <w:noProof/>
        </w:rPr>
        <w:tab/>
      </w:r>
      <w:r>
        <w:rPr>
          <w:noProof/>
        </w:rPr>
        <w:fldChar w:fldCharType="begin"/>
      </w:r>
      <w:r>
        <w:rPr>
          <w:noProof/>
        </w:rPr>
        <w:instrText xml:space="preserve"> PAGEREF _Toc409432158 \h </w:instrText>
      </w:r>
      <w:r>
        <w:rPr>
          <w:noProof/>
        </w:rPr>
      </w:r>
      <w:r>
        <w:rPr>
          <w:noProof/>
        </w:rPr>
        <w:fldChar w:fldCharType="separate"/>
      </w:r>
      <w:r>
        <w:rPr>
          <w:noProof/>
        </w:rPr>
        <w:t>8</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Β1.5</w:t>
      </w:r>
      <w:r w:rsidRPr="009D5F10">
        <w:rPr>
          <w:rFonts w:cs="Times New Roman"/>
          <w:b w:val="0"/>
          <w:bCs w:val="0"/>
          <w:noProof/>
          <w:lang w:eastAsia="el-GR"/>
        </w:rPr>
        <w:tab/>
      </w:r>
      <w:r>
        <w:rPr>
          <w:noProof/>
        </w:rPr>
        <w:t>Τόπος και χρόνος υποβολής Προσφορών</w:t>
      </w:r>
      <w:r>
        <w:rPr>
          <w:noProof/>
        </w:rPr>
        <w:tab/>
      </w:r>
      <w:r>
        <w:rPr>
          <w:noProof/>
        </w:rPr>
        <w:fldChar w:fldCharType="begin"/>
      </w:r>
      <w:r>
        <w:rPr>
          <w:noProof/>
        </w:rPr>
        <w:instrText xml:space="preserve"> PAGEREF _Toc409432159 \h </w:instrText>
      </w:r>
      <w:r>
        <w:rPr>
          <w:noProof/>
        </w:rPr>
      </w:r>
      <w:r>
        <w:rPr>
          <w:noProof/>
        </w:rPr>
        <w:fldChar w:fldCharType="separate"/>
      </w:r>
      <w:r>
        <w:rPr>
          <w:noProof/>
        </w:rPr>
        <w:t>8</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Β1.6</w:t>
      </w:r>
      <w:r w:rsidRPr="009D5F10">
        <w:rPr>
          <w:rFonts w:cs="Times New Roman"/>
          <w:b w:val="0"/>
          <w:bCs w:val="0"/>
          <w:noProof/>
          <w:lang w:eastAsia="el-GR"/>
        </w:rPr>
        <w:tab/>
      </w:r>
      <w:r w:rsidRPr="002C2951">
        <w:rPr>
          <w:noProof/>
        </w:rPr>
        <w:t>Τρόπος λήψης των τευχών της Διακήρυξης – Προϋποθέσεις συμμετοχής στον ηλεκτρονικό διαγωνισμό</w:t>
      </w:r>
      <w:r>
        <w:rPr>
          <w:noProof/>
        </w:rPr>
        <w:tab/>
      </w:r>
      <w:r>
        <w:rPr>
          <w:noProof/>
        </w:rPr>
        <w:fldChar w:fldCharType="begin"/>
      </w:r>
      <w:r>
        <w:rPr>
          <w:noProof/>
        </w:rPr>
        <w:instrText xml:space="preserve"> PAGEREF _Toc409432160 \h </w:instrText>
      </w:r>
      <w:r>
        <w:rPr>
          <w:noProof/>
        </w:rPr>
      </w:r>
      <w:r>
        <w:rPr>
          <w:noProof/>
        </w:rPr>
        <w:fldChar w:fldCharType="separate"/>
      </w:r>
      <w:r>
        <w:rPr>
          <w:noProof/>
        </w:rPr>
        <w:t>9</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Β1.7</w:t>
      </w:r>
      <w:r w:rsidRPr="009D5F10">
        <w:rPr>
          <w:rFonts w:cs="Times New Roman"/>
          <w:b w:val="0"/>
          <w:bCs w:val="0"/>
          <w:noProof/>
          <w:lang w:eastAsia="el-GR"/>
        </w:rPr>
        <w:tab/>
      </w:r>
      <w:r w:rsidRPr="002C2951">
        <w:rPr>
          <w:noProof/>
        </w:rPr>
        <w:t>Χρόνος και τρόπος πρόσβασης και λήψης εγγράφων Διαγωνισμού</w:t>
      </w:r>
      <w:r>
        <w:rPr>
          <w:noProof/>
        </w:rPr>
        <w:tab/>
      </w:r>
      <w:r>
        <w:rPr>
          <w:noProof/>
        </w:rPr>
        <w:fldChar w:fldCharType="begin"/>
      </w:r>
      <w:r>
        <w:rPr>
          <w:noProof/>
        </w:rPr>
        <w:instrText xml:space="preserve"> PAGEREF _Toc409432161 \h </w:instrText>
      </w:r>
      <w:r>
        <w:rPr>
          <w:noProof/>
        </w:rPr>
      </w:r>
      <w:r>
        <w:rPr>
          <w:noProof/>
        </w:rPr>
        <w:fldChar w:fldCharType="separate"/>
      </w:r>
      <w:r>
        <w:rPr>
          <w:noProof/>
        </w:rPr>
        <w:t>10</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Β1.8</w:t>
      </w:r>
      <w:r w:rsidRPr="009D5F10">
        <w:rPr>
          <w:rFonts w:cs="Times New Roman"/>
          <w:b w:val="0"/>
          <w:bCs w:val="0"/>
          <w:noProof/>
          <w:lang w:eastAsia="el-GR"/>
        </w:rPr>
        <w:tab/>
      </w:r>
      <w:r w:rsidRPr="002C2951">
        <w:rPr>
          <w:noProof/>
        </w:rPr>
        <w:t>Παροχή Διευκρινίσεων επί της Διακήρυξης</w:t>
      </w:r>
      <w:r>
        <w:rPr>
          <w:noProof/>
        </w:rPr>
        <w:tab/>
      </w:r>
      <w:r>
        <w:rPr>
          <w:noProof/>
        </w:rPr>
        <w:fldChar w:fldCharType="begin"/>
      </w:r>
      <w:r>
        <w:rPr>
          <w:noProof/>
        </w:rPr>
        <w:instrText xml:space="preserve"> PAGEREF _Toc409432162 \h </w:instrText>
      </w:r>
      <w:r>
        <w:rPr>
          <w:noProof/>
        </w:rPr>
      </w:r>
      <w:r>
        <w:rPr>
          <w:noProof/>
        </w:rPr>
        <w:fldChar w:fldCharType="separate"/>
      </w:r>
      <w:r>
        <w:rPr>
          <w:noProof/>
        </w:rPr>
        <w:t>11</w:t>
      </w:r>
      <w:r>
        <w:rPr>
          <w:noProof/>
        </w:rPr>
        <w:fldChar w:fldCharType="end"/>
      </w:r>
    </w:p>
    <w:p w:rsidR="004F3C7B" w:rsidRPr="009D5F10" w:rsidRDefault="004F3C7B">
      <w:pPr>
        <w:pStyle w:val="10"/>
        <w:tabs>
          <w:tab w:val="left" w:pos="720"/>
          <w:tab w:val="right" w:leader="dot" w:pos="8296"/>
        </w:tabs>
        <w:rPr>
          <w:rFonts w:cs="Times New Roman"/>
          <w:b w:val="0"/>
          <w:bCs w:val="0"/>
          <w:i w:val="0"/>
          <w:iCs w:val="0"/>
          <w:noProof/>
          <w:sz w:val="22"/>
          <w:szCs w:val="22"/>
          <w:lang w:eastAsia="el-GR"/>
        </w:rPr>
      </w:pPr>
      <w:r w:rsidRPr="002C2951">
        <w:rPr>
          <w:rFonts w:cs="Times New Roman"/>
          <w:noProof/>
        </w:rPr>
        <w:t>Β2.</w:t>
      </w:r>
      <w:r w:rsidRPr="009D5F10">
        <w:rPr>
          <w:rFonts w:cs="Times New Roman"/>
          <w:b w:val="0"/>
          <w:bCs w:val="0"/>
          <w:i w:val="0"/>
          <w:iCs w:val="0"/>
          <w:noProof/>
          <w:sz w:val="22"/>
          <w:szCs w:val="22"/>
          <w:lang w:eastAsia="el-GR"/>
        </w:rPr>
        <w:tab/>
      </w:r>
      <w:r>
        <w:rPr>
          <w:noProof/>
        </w:rPr>
        <w:t>Δικαίωμα Συμμετοχής – Δικαιολογητικά</w:t>
      </w:r>
      <w:r>
        <w:rPr>
          <w:noProof/>
        </w:rPr>
        <w:tab/>
      </w:r>
      <w:r>
        <w:rPr>
          <w:noProof/>
        </w:rPr>
        <w:fldChar w:fldCharType="begin"/>
      </w:r>
      <w:r>
        <w:rPr>
          <w:noProof/>
        </w:rPr>
        <w:instrText xml:space="preserve"> PAGEREF _Toc409432163 \h </w:instrText>
      </w:r>
      <w:r>
        <w:rPr>
          <w:noProof/>
        </w:rPr>
      </w:r>
      <w:r>
        <w:rPr>
          <w:noProof/>
        </w:rPr>
        <w:fldChar w:fldCharType="separate"/>
      </w:r>
      <w:r>
        <w:rPr>
          <w:noProof/>
        </w:rPr>
        <w:t>12</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Β2.1</w:t>
      </w:r>
      <w:r w:rsidRPr="009D5F10">
        <w:rPr>
          <w:rFonts w:cs="Times New Roman"/>
          <w:b w:val="0"/>
          <w:bCs w:val="0"/>
          <w:noProof/>
          <w:lang w:eastAsia="el-GR"/>
        </w:rPr>
        <w:tab/>
      </w:r>
      <w:r>
        <w:rPr>
          <w:noProof/>
        </w:rPr>
        <w:t>Δικαίωμα Συμμετοχής</w:t>
      </w:r>
      <w:r>
        <w:rPr>
          <w:noProof/>
        </w:rPr>
        <w:tab/>
      </w:r>
      <w:r>
        <w:rPr>
          <w:noProof/>
        </w:rPr>
        <w:fldChar w:fldCharType="begin"/>
      </w:r>
      <w:r>
        <w:rPr>
          <w:noProof/>
        </w:rPr>
        <w:instrText xml:space="preserve"> PAGEREF _Toc409432164 \h </w:instrText>
      </w:r>
      <w:r>
        <w:rPr>
          <w:noProof/>
        </w:rPr>
      </w:r>
      <w:r>
        <w:rPr>
          <w:noProof/>
        </w:rPr>
        <w:fldChar w:fldCharType="separate"/>
      </w:r>
      <w:r>
        <w:rPr>
          <w:noProof/>
        </w:rPr>
        <w:t>12</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Β2.2</w:t>
      </w:r>
      <w:r w:rsidRPr="009D5F10">
        <w:rPr>
          <w:rFonts w:cs="Times New Roman"/>
          <w:b w:val="0"/>
          <w:bCs w:val="0"/>
          <w:noProof/>
          <w:lang w:eastAsia="el-GR"/>
        </w:rPr>
        <w:tab/>
      </w:r>
      <w:r>
        <w:rPr>
          <w:noProof/>
        </w:rPr>
        <w:t>Αποκλεισμός Συμμετοχής</w:t>
      </w:r>
      <w:r>
        <w:rPr>
          <w:noProof/>
        </w:rPr>
        <w:tab/>
      </w:r>
      <w:r>
        <w:rPr>
          <w:noProof/>
        </w:rPr>
        <w:fldChar w:fldCharType="begin"/>
      </w:r>
      <w:r>
        <w:rPr>
          <w:noProof/>
        </w:rPr>
        <w:instrText xml:space="preserve"> PAGEREF _Toc409432165 \h </w:instrText>
      </w:r>
      <w:r>
        <w:rPr>
          <w:noProof/>
        </w:rPr>
      </w:r>
      <w:r>
        <w:rPr>
          <w:noProof/>
        </w:rPr>
        <w:fldChar w:fldCharType="separate"/>
      </w:r>
      <w:r>
        <w:rPr>
          <w:noProof/>
        </w:rPr>
        <w:t>13</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Β2.3</w:t>
      </w:r>
      <w:r w:rsidRPr="009D5F10">
        <w:rPr>
          <w:rFonts w:cs="Times New Roman"/>
          <w:b w:val="0"/>
          <w:bCs w:val="0"/>
          <w:noProof/>
          <w:lang w:eastAsia="el-GR"/>
        </w:rPr>
        <w:tab/>
      </w:r>
      <w:r>
        <w:rPr>
          <w:noProof/>
        </w:rPr>
        <w:t>Δικαιολογητικά Συμμετοχής</w:t>
      </w:r>
      <w:r>
        <w:rPr>
          <w:noProof/>
        </w:rPr>
        <w:tab/>
      </w:r>
      <w:r>
        <w:rPr>
          <w:noProof/>
        </w:rPr>
        <w:fldChar w:fldCharType="begin"/>
      </w:r>
      <w:r>
        <w:rPr>
          <w:noProof/>
        </w:rPr>
        <w:instrText xml:space="preserve"> PAGEREF _Toc409432166 \h </w:instrText>
      </w:r>
      <w:r>
        <w:rPr>
          <w:noProof/>
        </w:rPr>
      </w:r>
      <w:r>
        <w:rPr>
          <w:noProof/>
        </w:rPr>
        <w:fldChar w:fldCharType="separate"/>
      </w:r>
      <w:r>
        <w:rPr>
          <w:noProof/>
        </w:rPr>
        <w:t>14</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Β2.4</w:t>
      </w:r>
      <w:r w:rsidRPr="009D5F10">
        <w:rPr>
          <w:rFonts w:cs="Times New Roman"/>
          <w:b w:val="0"/>
          <w:bCs w:val="0"/>
          <w:noProof/>
          <w:lang w:eastAsia="el-GR"/>
        </w:rPr>
        <w:tab/>
      </w:r>
      <w:r>
        <w:rPr>
          <w:noProof/>
        </w:rPr>
        <w:t>Δικαιολογητικά Κατακύρωσης</w:t>
      </w:r>
      <w:r>
        <w:rPr>
          <w:noProof/>
        </w:rPr>
        <w:tab/>
      </w:r>
      <w:r>
        <w:rPr>
          <w:noProof/>
        </w:rPr>
        <w:fldChar w:fldCharType="begin"/>
      </w:r>
      <w:r>
        <w:rPr>
          <w:noProof/>
        </w:rPr>
        <w:instrText xml:space="preserve"> PAGEREF _Toc409432167 \h </w:instrText>
      </w:r>
      <w:r>
        <w:rPr>
          <w:noProof/>
        </w:rPr>
      </w:r>
      <w:r>
        <w:rPr>
          <w:noProof/>
        </w:rPr>
        <w:fldChar w:fldCharType="separate"/>
      </w:r>
      <w:r>
        <w:rPr>
          <w:noProof/>
        </w:rPr>
        <w:t>19</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Β2.4.1</w:t>
      </w:r>
      <w:r w:rsidRPr="009D5F10">
        <w:rPr>
          <w:rFonts w:cs="Times New Roman"/>
          <w:noProof/>
          <w:sz w:val="22"/>
          <w:szCs w:val="22"/>
          <w:lang w:eastAsia="el-GR"/>
        </w:rPr>
        <w:tab/>
      </w:r>
      <w:r>
        <w:rPr>
          <w:noProof/>
        </w:rPr>
        <w:t>Οι Έλληνες Πολίτες</w:t>
      </w:r>
      <w:r>
        <w:rPr>
          <w:noProof/>
        </w:rPr>
        <w:tab/>
      </w:r>
      <w:r>
        <w:rPr>
          <w:noProof/>
        </w:rPr>
        <w:fldChar w:fldCharType="begin"/>
      </w:r>
      <w:r>
        <w:rPr>
          <w:noProof/>
        </w:rPr>
        <w:instrText xml:space="preserve"> PAGEREF _Toc409432168 \h </w:instrText>
      </w:r>
      <w:r>
        <w:rPr>
          <w:noProof/>
        </w:rPr>
      </w:r>
      <w:r>
        <w:rPr>
          <w:noProof/>
        </w:rPr>
        <w:fldChar w:fldCharType="separate"/>
      </w:r>
      <w:r>
        <w:rPr>
          <w:noProof/>
        </w:rPr>
        <w:t>20</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Β2.4.2</w:t>
      </w:r>
      <w:r w:rsidRPr="009D5F10">
        <w:rPr>
          <w:rFonts w:cs="Times New Roman"/>
          <w:noProof/>
          <w:sz w:val="22"/>
          <w:szCs w:val="22"/>
          <w:lang w:eastAsia="el-GR"/>
        </w:rPr>
        <w:tab/>
      </w:r>
      <w:r>
        <w:rPr>
          <w:noProof/>
        </w:rPr>
        <w:t>Οι Αλλοδαποί Πολίτες</w:t>
      </w:r>
      <w:r>
        <w:rPr>
          <w:noProof/>
        </w:rPr>
        <w:tab/>
      </w:r>
      <w:r>
        <w:rPr>
          <w:noProof/>
        </w:rPr>
        <w:fldChar w:fldCharType="begin"/>
      </w:r>
      <w:r>
        <w:rPr>
          <w:noProof/>
        </w:rPr>
        <w:instrText xml:space="preserve"> PAGEREF _Toc409432169 \h </w:instrText>
      </w:r>
      <w:r>
        <w:rPr>
          <w:noProof/>
        </w:rPr>
      </w:r>
      <w:r>
        <w:rPr>
          <w:noProof/>
        </w:rPr>
        <w:fldChar w:fldCharType="separate"/>
      </w:r>
      <w:r>
        <w:rPr>
          <w:noProof/>
        </w:rPr>
        <w:t>23</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Β2.4.3</w:t>
      </w:r>
      <w:r w:rsidRPr="009D5F10">
        <w:rPr>
          <w:rFonts w:cs="Times New Roman"/>
          <w:noProof/>
          <w:sz w:val="22"/>
          <w:szCs w:val="22"/>
          <w:lang w:eastAsia="el-GR"/>
        </w:rPr>
        <w:tab/>
      </w:r>
      <w:r>
        <w:rPr>
          <w:noProof/>
        </w:rPr>
        <w:t>Τα ημεδαπά Νομικά Πρόσωπα</w:t>
      </w:r>
      <w:r>
        <w:rPr>
          <w:noProof/>
        </w:rPr>
        <w:tab/>
      </w:r>
      <w:r>
        <w:rPr>
          <w:noProof/>
        </w:rPr>
        <w:fldChar w:fldCharType="begin"/>
      </w:r>
      <w:r>
        <w:rPr>
          <w:noProof/>
        </w:rPr>
        <w:instrText xml:space="preserve"> PAGEREF _Toc409432170 \h </w:instrText>
      </w:r>
      <w:r>
        <w:rPr>
          <w:noProof/>
        </w:rPr>
      </w:r>
      <w:r>
        <w:rPr>
          <w:noProof/>
        </w:rPr>
        <w:fldChar w:fldCharType="separate"/>
      </w:r>
      <w:r>
        <w:rPr>
          <w:noProof/>
        </w:rPr>
        <w:t>27</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Β2.4.4</w:t>
      </w:r>
      <w:r w:rsidRPr="009D5F10">
        <w:rPr>
          <w:rFonts w:cs="Times New Roman"/>
          <w:noProof/>
          <w:sz w:val="22"/>
          <w:szCs w:val="22"/>
          <w:lang w:eastAsia="el-GR"/>
        </w:rPr>
        <w:tab/>
      </w:r>
      <w:r>
        <w:rPr>
          <w:noProof/>
        </w:rPr>
        <w:t>Οι συνεταιρισμοί</w:t>
      </w:r>
      <w:r>
        <w:rPr>
          <w:noProof/>
        </w:rPr>
        <w:tab/>
      </w:r>
      <w:r>
        <w:rPr>
          <w:noProof/>
        </w:rPr>
        <w:fldChar w:fldCharType="begin"/>
      </w:r>
      <w:r>
        <w:rPr>
          <w:noProof/>
        </w:rPr>
        <w:instrText xml:space="preserve"> PAGEREF _Toc409432171 \h </w:instrText>
      </w:r>
      <w:r>
        <w:rPr>
          <w:noProof/>
        </w:rPr>
      </w:r>
      <w:r>
        <w:rPr>
          <w:noProof/>
        </w:rPr>
        <w:fldChar w:fldCharType="separate"/>
      </w:r>
      <w:r>
        <w:rPr>
          <w:noProof/>
        </w:rPr>
        <w:t>30</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Β2.4.5</w:t>
      </w:r>
      <w:r w:rsidRPr="009D5F10">
        <w:rPr>
          <w:rFonts w:cs="Times New Roman"/>
          <w:noProof/>
          <w:sz w:val="22"/>
          <w:szCs w:val="22"/>
          <w:lang w:eastAsia="el-GR"/>
        </w:rPr>
        <w:tab/>
      </w:r>
      <w:r>
        <w:rPr>
          <w:noProof/>
        </w:rPr>
        <w:t>Τα αλλοδαπά νομικά πρόσωπα</w:t>
      </w:r>
      <w:r>
        <w:rPr>
          <w:noProof/>
        </w:rPr>
        <w:tab/>
      </w:r>
      <w:r>
        <w:rPr>
          <w:noProof/>
        </w:rPr>
        <w:fldChar w:fldCharType="begin"/>
      </w:r>
      <w:r>
        <w:rPr>
          <w:noProof/>
        </w:rPr>
        <w:instrText xml:space="preserve"> PAGEREF _Toc409432172 \h </w:instrText>
      </w:r>
      <w:r>
        <w:rPr>
          <w:noProof/>
        </w:rPr>
      </w:r>
      <w:r>
        <w:rPr>
          <w:noProof/>
        </w:rPr>
        <w:fldChar w:fldCharType="separate"/>
      </w:r>
      <w:r>
        <w:rPr>
          <w:noProof/>
        </w:rPr>
        <w:t>34</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Β2.4.6</w:t>
      </w:r>
      <w:r w:rsidRPr="009D5F10">
        <w:rPr>
          <w:rFonts w:cs="Times New Roman"/>
          <w:noProof/>
          <w:sz w:val="22"/>
          <w:szCs w:val="22"/>
          <w:lang w:eastAsia="el-GR"/>
        </w:rPr>
        <w:tab/>
      </w:r>
      <w:r>
        <w:rPr>
          <w:noProof/>
        </w:rPr>
        <w:t>Οι ενώσεις-κοινοπραξίες</w:t>
      </w:r>
      <w:r>
        <w:rPr>
          <w:noProof/>
        </w:rPr>
        <w:tab/>
      </w:r>
      <w:r>
        <w:rPr>
          <w:noProof/>
        </w:rPr>
        <w:fldChar w:fldCharType="begin"/>
      </w:r>
      <w:r>
        <w:rPr>
          <w:noProof/>
        </w:rPr>
        <w:instrText xml:space="preserve"> PAGEREF _Toc409432173 \h </w:instrText>
      </w:r>
      <w:r>
        <w:rPr>
          <w:noProof/>
        </w:rPr>
      </w:r>
      <w:r>
        <w:rPr>
          <w:noProof/>
        </w:rPr>
        <w:fldChar w:fldCharType="separate"/>
      </w:r>
      <w:r>
        <w:rPr>
          <w:noProof/>
        </w:rPr>
        <w:t>38</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Β2.5</w:t>
      </w:r>
      <w:r w:rsidRPr="009D5F10">
        <w:rPr>
          <w:rFonts w:cs="Times New Roman"/>
          <w:b w:val="0"/>
          <w:bCs w:val="0"/>
          <w:noProof/>
          <w:lang w:eastAsia="el-GR"/>
        </w:rPr>
        <w:tab/>
      </w:r>
      <w:r w:rsidRPr="002C2951">
        <w:rPr>
          <w:bCs w:val="0"/>
          <w:noProof/>
        </w:rPr>
        <w:t>Λοιπές Υποχρεώσεις / Διευκρινήσεις</w:t>
      </w:r>
      <w:r>
        <w:rPr>
          <w:noProof/>
        </w:rPr>
        <w:tab/>
      </w:r>
      <w:r>
        <w:rPr>
          <w:noProof/>
        </w:rPr>
        <w:fldChar w:fldCharType="begin"/>
      </w:r>
      <w:r>
        <w:rPr>
          <w:noProof/>
        </w:rPr>
        <w:instrText xml:space="preserve"> PAGEREF _Toc409432174 \h </w:instrText>
      </w:r>
      <w:r>
        <w:rPr>
          <w:noProof/>
        </w:rPr>
      </w:r>
      <w:r>
        <w:rPr>
          <w:noProof/>
        </w:rPr>
        <w:fldChar w:fldCharType="separate"/>
      </w:r>
      <w:r>
        <w:rPr>
          <w:noProof/>
        </w:rPr>
        <w:t>38</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Β2.6</w:t>
      </w:r>
      <w:r w:rsidRPr="009D5F10">
        <w:rPr>
          <w:rFonts w:cs="Times New Roman"/>
          <w:b w:val="0"/>
          <w:bCs w:val="0"/>
          <w:noProof/>
          <w:lang w:eastAsia="el-GR"/>
        </w:rPr>
        <w:tab/>
      </w:r>
      <w:r w:rsidRPr="002C2951">
        <w:rPr>
          <w:bCs w:val="0"/>
          <w:noProof/>
        </w:rPr>
        <w:t>Ελάχιστες Προϋποθέσεις Συμμετοχής</w:t>
      </w:r>
      <w:r>
        <w:rPr>
          <w:noProof/>
        </w:rPr>
        <w:tab/>
      </w:r>
      <w:r>
        <w:rPr>
          <w:noProof/>
        </w:rPr>
        <w:fldChar w:fldCharType="begin"/>
      </w:r>
      <w:r>
        <w:rPr>
          <w:noProof/>
        </w:rPr>
        <w:instrText xml:space="preserve"> PAGEREF _Toc409432175 \h </w:instrText>
      </w:r>
      <w:r>
        <w:rPr>
          <w:noProof/>
        </w:rPr>
      </w:r>
      <w:r>
        <w:rPr>
          <w:noProof/>
        </w:rPr>
        <w:fldChar w:fldCharType="separate"/>
      </w:r>
      <w:r>
        <w:rPr>
          <w:noProof/>
        </w:rPr>
        <w:t>40</w:t>
      </w:r>
      <w:r>
        <w:rPr>
          <w:noProof/>
        </w:rPr>
        <w:fldChar w:fldCharType="end"/>
      </w:r>
    </w:p>
    <w:p w:rsidR="004F3C7B" w:rsidRPr="009D5F10" w:rsidRDefault="004F3C7B">
      <w:pPr>
        <w:pStyle w:val="30"/>
        <w:tabs>
          <w:tab w:val="left" w:pos="960"/>
          <w:tab w:val="right" w:leader="dot" w:pos="8296"/>
        </w:tabs>
        <w:rPr>
          <w:rFonts w:cs="Times New Roman"/>
          <w:noProof/>
          <w:sz w:val="22"/>
          <w:szCs w:val="22"/>
          <w:lang w:eastAsia="el-GR"/>
        </w:rPr>
      </w:pPr>
      <w:r w:rsidRPr="002C2951">
        <w:rPr>
          <w:rFonts w:cs="Times New Roman"/>
          <w:noProof/>
        </w:rPr>
        <w:t>i)</w:t>
      </w:r>
      <w:r w:rsidRPr="009D5F10">
        <w:rPr>
          <w:rFonts w:cs="Times New Roman"/>
          <w:noProof/>
          <w:sz w:val="22"/>
          <w:szCs w:val="22"/>
          <w:lang w:eastAsia="el-GR"/>
        </w:rPr>
        <w:tab/>
      </w:r>
      <w:r w:rsidRPr="002C2951">
        <w:rPr>
          <w:noProof/>
        </w:rPr>
        <w:t>Οικονομική και χρηματοοικονομική ικανότητα</w:t>
      </w:r>
      <w:r>
        <w:rPr>
          <w:noProof/>
        </w:rPr>
        <w:tab/>
      </w:r>
      <w:r>
        <w:rPr>
          <w:noProof/>
        </w:rPr>
        <w:fldChar w:fldCharType="begin"/>
      </w:r>
      <w:r>
        <w:rPr>
          <w:noProof/>
        </w:rPr>
        <w:instrText xml:space="preserve"> PAGEREF _Toc409432176 \h </w:instrText>
      </w:r>
      <w:r>
        <w:rPr>
          <w:noProof/>
        </w:rPr>
      </w:r>
      <w:r>
        <w:rPr>
          <w:noProof/>
        </w:rPr>
        <w:fldChar w:fldCharType="separate"/>
      </w:r>
      <w:r>
        <w:rPr>
          <w:noProof/>
        </w:rPr>
        <w:t>40</w:t>
      </w:r>
      <w:r>
        <w:rPr>
          <w:noProof/>
        </w:rPr>
        <w:fldChar w:fldCharType="end"/>
      </w:r>
    </w:p>
    <w:p w:rsidR="004F3C7B" w:rsidRPr="009D5F10" w:rsidRDefault="004F3C7B">
      <w:pPr>
        <w:pStyle w:val="30"/>
        <w:tabs>
          <w:tab w:val="left" w:pos="960"/>
          <w:tab w:val="right" w:leader="dot" w:pos="8296"/>
        </w:tabs>
        <w:rPr>
          <w:rFonts w:cs="Times New Roman"/>
          <w:noProof/>
          <w:sz w:val="22"/>
          <w:szCs w:val="22"/>
          <w:lang w:eastAsia="el-GR"/>
        </w:rPr>
      </w:pPr>
      <w:r w:rsidRPr="002C2951">
        <w:rPr>
          <w:rFonts w:cs="Times New Roman"/>
          <w:noProof/>
        </w:rPr>
        <w:t>ii)</w:t>
      </w:r>
      <w:r w:rsidRPr="009D5F10">
        <w:rPr>
          <w:rFonts w:cs="Times New Roman"/>
          <w:noProof/>
          <w:sz w:val="22"/>
          <w:szCs w:val="22"/>
          <w:lang w:eastAsia="el-GR"/>
        </w:rPr>
        <w:tab/>
      </w:r>
      <w:r>
        <w:rPr>
          <w:noProof/>
        </w:rPr>
        <w:t>Τεχνική και επαγγελματική ικανότητα</w:t>
      </w:r>
      <w:r>
        <w:rPr>
          <w:noProof/>
        </w:rPr>
        <w:tab/>
      </w:r>
      <w:r>
        <w:rPr>
          <w:noProof/>
        </w:rPr>
        <w:fldChar w:fldCharType="begin"/>
      </w:r>
      <w:r>
        <w:rPr>
          <w:noProof/>
        </w:rPr>
        <w:instrText xml:space="preserve"> PAGEREF _Toc409432177 \h </w:instrText>
      </w:r>
      <w:r>
        <w:rPr>
          <w:noProof/>
        </w:rPr>
      </w:r>
      <w:r>
        <w:rPr>
          <w:noProof/>
        </w:rPr>
        <w:fldChar w:fldCharType="separate"/>
      </w:r>
      <w:r>
        <w:rPr>
          <w:noProof/>
        </w:rPr>
        <w:t>40</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Β2.7</w:t>
      </w:r>
      <w:r w:rsidRPr="009D5F10">
        <w:rPr>
          <w:rFonts w:cs="Times New Roman"/>
          <w:b w:val="0"/>
          <w:bCs w:val="0"/>
          <w:noProof/>
          <w:lang w:eastAsia="el-GR"/>
        </w:rPr>
        <w:tab/>
      </w:r>
      <w:r w:rsidRPr="002C2951">
        <w:rPr>
          <w:bCs w:val="0"/>
          <w:noProof/>
        </w:rPr>
        <w:t>Εγγύηση Συμμετοχής</w:t>
      </w:r>
      <w:r>
        <w:rPr>
          <w:noProof/>
        </w:rPr>
        <w:tab/>
      </w:r>
      <w:r>
        <w:rPr>
          <w:noProof/>
        </w:rPr>
        <w:fldChar w:fldCharType="begin"/>
      </w:r>
      <w:r>
        <w:rPr>
          <w:noProof/>
        </w:rPr>
        <w:instrText xml:space="preserve"> PAGEREF _Toc409432178 \h </w:instrText>
      </w:r>
      <w:r>
        <w:rPr>
          <w:noProof/>
        </w:rPr>
      </w:r>
      <w:r>
        <w:rPr>
          <w:noProof/>
        </w:rPr>
        <w:fldChar w:fldCharType="separate"/>
      </w:r>
      <w:r>
        <w:rPr>
          <w:noProof/>
        </w:rPr>
        <w:t>46</w:t>
      </w:r>
      <w:r>
        <w:rPr>
          <w:noProof/>
        </w:rPr>
        <w:fldChar w:fldCharType="end"/>
      </w:r>
    </w:p>
    <w:p w:rsidR="004F3C7B" w:rsidRPr="009D5F10" w:rsidRDefault="004F3C7B">
      <w:pPr>
        <w:pStyle w:val="10"/>
        <w:tabs>
          <w:tab w:val="left" w:pos="720"/>
          <w:tab w:val="right" w:leader="dot" w:pos="8296"/>
        </w:tabs>
        <w:rPr>
          <w:rFonts w:cs="Times New Roman"/>
          <w:b w:val="0"/>
          <w:bCs w:val="0"/>
          <w:i w:val="0"/>
          <w:iCs w:val="0"/>
          <w:noProof/>
          <w:sz w:val="22"/>
          <w:szCs w:val="22"/>
          <w:lang w:eastAsia="el-GR"/>
        </w:rPr>
      </w:pPr>
      <w:r w:rsidRPr="002C2951">
        <w:rPr>
          <w:rFonts w:cs="Times New Roman"/>
          <w:noProof/>
        </w:rPr>
        <w:t>Β3.</w:t>
      </w:r>
      <w:r w:rsidRPr="009D5F10">
        <w:rPr>
          <w:rFonts w:cs="Times New Roman"/>
          <w:b w:val="0"/>
          <w:bCs w:val="0"/>
          <w:i w:val="0"/>
          <w:iCs w:val="0"/>
          <w:noProof/>
          <w:sz w:val="22"/>
          <w:szCs w:val="22"/>
          <w:lang w:eastAsia="el-GR"/>
        </w:rPr>
        <w:tab/>
      </w:r>
      <w:r>
        <w:rPr>
          <w:noProof/>
        </w:rPr>
        <w:t>Κατάρτιση - Υποβολή Προσφορών</w:t>
      </w:r>
      <w:r>
        <w:rPr>
          <w:noProof/>
        </w:rPr>
        <w:tab/>
      </w:r>
      <w:r>
        <w:rPr>
          <w:noProof/>
        </w:rPr>
        <w:fldChar w:fldCharType="begin"/>
      </w:r>
      <w:r>
        <w:rPr>
          <w:noProof/>
        </w:rPr>
        <w:instrText xml:space="preserve"> PAGEREF _Toc409432179 \h </w:instrText>
      </w:r>
      <w:r>
        <w:rPr>
          <w:noProof/>
        </w:rPr>
      </w:r>
      <w:r>
        <w:rPr>
          <w:noProof/>
        </w:rPr>
        <w:fldChar w:fldCharType="separate"/>
      </w:r>
      <w:r>
        <w:rPr>
          <w:noProof/>
        </w:rPr>
        <w:t>47</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Β3.1</w:t>
      </w:r>
      <w:r w:rsidRPr="009D5F10">
        <w:rPr>
          <w:rFonts w:cs="Times New Roman"/>
          <w:b w:val="0"/>
          <w:bCs w:val="0"/>
          <w:noProof/>
          <w:lang w:eastAsia="el-GR"/>
        </w:rPr>
        <w:tab/>
      </w:r>
      <w:r w:rsidRPr="002C2951">
        <w:rPr>
          <w:noProof/>
        </w:rPr>
        <w:t>Τρόπος Υποβολής Προσφορών</w:t>
      </w:r>
      <w:r>
        <w:rPr>
          <w:noProof/>
        </w:rPr>
        <w:tab/>
      </w:r>
      <w:r>
        <w:rPr>
          <w:noProof/>
        </w:rPr>
        <w:fldChar w:fldCharType="begin"/>
      </w:r>
      <w:r>
        <w:rPr>
          <w:noProof/>
        </w:rPr>
        <w:instrText xml:space="preserve"> PAGEREF _Toc409432180 \h </w:instrText>
      </w:r>
      <w:r>
        <w:rPr>
          <w:noProof/>
        </w:rPr>
      </w:r>
      <w:r>
        <w:rPr>
          <w:noProof/>
        </w:rPr>
        <w:fldChar w:fldCharType="separate"/>
      </w:r>
      <w:r>
        <w:rPr>
          <w:noProof/>
        </w:rPr>
        <w:t>47</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Β3.2</w:t>
      </w:r>
      <w:r w:rsidRPr="009D5F10">
        <w:rPr>
          <w:rFonts w:cs="Times New Roman"/>
          <w:b w:val="0"/>
          <w:bCs w:val="0"/>
          <w:noProof/>
          <w:lang w:eastAsia="el-GR"/>
        </w:rPr>
        <w:tab/>
      </w:r>
      <w:r w:rsidRPr="002C2951">
        <w:rPr>
          <w:b w:val="0"/>
          <w:noProof/>
        </w:rPr>
        <w:t>Περιεχόμενο Προσφορών</w:t>
      </w:r>
      <w:r>
        <w:rPr>
          <w:noProof/>
        </w:rPr>
        <w:tab/>
      </w:r>
      <w:r>
        <w:rPr>
          <w:noProof/>
        </w:rPr>
        <w:fldChar w:fldCharType="begin"/>
      </w:r>
      <w:r>
        <w:rPr>
          <w:noProof/>
        </w:rPr>
        <w:instrText xml:space="preserve"> PAGEREF _Toc409432181 \h </w:instrText>
      </w:r>
      <w:r>
        <w:rPr>
          <w:noProof/>
        </w:rPr>
      </w:r>
      <w:r>
        <w:rPr>
          <w:noProof/>
        </w:rPr>
        <w:fldChar w:fldCharType="separate"/>
      </w:r>
      <w:r>
        <w:rPr>
          <w:noProof/>
        </w:rPr>
        <w:t>48</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Β3.2.1</w:t>
      </w:r>
      <w:r w:rsidRPr="009D5F10">
        <w:rPr>
          <w:rFonts w:cs="Times New Roman"/>
          <w:noProof/>
          <w:sz w:val="22"/>
          <w:szCs w:val="22"/>
          <w:lang w:eastAsia="el-GR"/>
        </w:rPr>
        <w:tab/>
      </w:r>
      <w:r w:rsidRPr="002C2951">
        <w:rPr>
          <w:noProof/>
        </w:rPr>
        <w:t>Περιεχόμενα υποφακέλου «Δικαιολογητικά Συμμετοχής και Τεχνική Προσφορά»</w:t>
      </w:r>
      <w:r>
        <w:rPr>
          <w:noProof/>
        </w:rPr>
        <w:tab/>
      </w:r>
      <w:r>
        <w:rPr>
          <w:noProof/>
        </w:rPr>
        <w:fldChar w:fldCharType="begin"/>
      </w:r>
      <w:r>
        <w:rPr>
          <w:noProof/>
        </w:rPr>
        <w:instrText xml:space="preserve"> PAGEREF _Toc409432182 \h </w:instrText>
      </w:r>
      <w:r>
        <w:rPr>
          <w:noProof/>
        </w:rPr>
      </w:r>
      <w:r>
        <w:rPr>
          <w:noProof/>
        </w:rPr>
        <w:fldChar w:fldCharType="separate"/>
      </w:r>
      <w:r>
        <w:rPr>
          <w:noProof/>
        </w:rPr>
        <w:t>49</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Β3.2.2</w:t>
      </w:r>
      <w:r w:rsidRPr="009D5F10">
        <w:rPr>
          <w:rFonts w:cs="Times New Roman"/>
          <w:noProof/>
          <w:sz w:val="22"/>
          <w:szCs w:val="22"/>
          <w:lang w:eastAsia="el-GR"/>
        </w:rPr>
        <w:tab/>
      </w:r>
      <w:r>
        <w:rPr>
          <w:noProof/>
        </w:rPr>
        <w:t>Περιεχόμενα Φακέλου «Οικονομική Προσφορά»</w:t>
      </w:r>
      <w:r>
        <w:rPr>
          <w:noProof/>
        </w:rPr>
        <w:tab/>
      </w:r>
      <w:r>
        <w:rPr>
          <w:noProof/>
        </w:rPr>
        <w:fldChar w:fldCharType="begin"/>
      </w:r>
      <w:r>
        <w:rPr>
          <w:noProof/>
        </w:rPr>
        <w:instrText xml:space="preserve"> PAGEREF _Toc409432183 \h </w:instrText>
      </w:r>
      <w:r>
        <w:rPr>
          <w:noProof/>
        </w:rPr>
      </w:r>
      <w:r>
        <w:rPr>
          <w:noProof/>
        </w:rPr>
        <w:fldChar w:fldCharType="separate"/>
      </w:r>
      <w:r>
        <w:rPr>
          <w:noProof/>
        </w:rPr>
        <w:t>53</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Β3.2.3</w:t>
      </w:r>
      <w:r w:rsidRPr="009D5F10">
        <w:rPr>
          <w:rFonts w:cs="Times New Roman"/>
          <w:noProof/>
          <w:sz w:val="22"/>
          <w:szCs w:val="22"/>
          <w:lang w:eastAsia="el-GR"/>
        </w:rPr>
        <w:tab/>
      </w:r>
      <w:r>
        <w:rPr>
          <w:noProof/>
        </w:rPr>
        <w:t>Περιεχόμενα Φακέλου «Δικαιολογητικά Κατακύρωσης»</w:t>
      </w:r>
      <w:r>
        <w:rPr>
          <w:noProof/>
        </w:rPr>
        <w:tab/>
      </w:r>
      <w:r>
        <w:rPr>
          <w:noProof/>
        </w:rPr>
        <w:fldChar w:fldCharType="begin"/>
      </w:r>
      <w:r>
        <w:rPr>
          <w:noProof/>
        </w:rPr>
        <w:instrText xml:space="preserve"> PAGEREF _Toc409432184 \h </w:instrText>
      </w:r>
      <w:r>
        <w:rPr>
          <w:noProof/>
        </w:rPr>
      </w:r>
      <w:r>
        <w:rPr>
          <w:noProof/>
        </w:rPr>
        <w:fldChar w:fldCharType="separate"/>
      </w:r>
      <w:r>
        <w:rPr>
          <w:noProof/>
        </w:rPr>
        <w:t>54</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lastRenderedPageBreak/>
        <w:t>Β3.3</w:t>
      </w:r>
      <w:r w:rsidRPr="009D5F10">
        <w:rPr>
          <w:rFonts w:cs="Times New Roman"/>
          <w:b w:val="0"/>
          <w:bCs w:val="0"/>
          <w:noProof/>
          <w:lang w:eastAsia="el-GR"/>
        </w:rPr>
        <w:tab/>
      </w:r>
      <w:r w:rsidRPr="002C2951">
        <w:rPr>
          <w:bCs w:val="0"/>
          <w:noProof/>
        </w:rPr>
        <w:t>Ισχύς Προσφορών</w:t>
      </w:r>
      <w:r>
        <w:rPr>
          <w:noProof/>
        </w:rPr>
        <w:tab/>
      </w:r>
      <w:r>
        <w:rPr>
          <w:noProof/>
        </w:rPr>
        <w:fldChar w:fldCharType="begin"/>
      </w:r>
      <w:r>
        <w:rPr>
          <w:noProof/>
        </w:rPr>
        <w:instrText xml:space="preserve"> PAGEREF _Toc409432185 \h </w:instrText>
      </w:r>
      <w:r>
        <w:rPr>
          <w:noProof/>
        </w:rPr>
      </w:r>
      <w:r>
        <w:rPr>
          <w:noProof/>
        </w:rPr>
        <w:fldChar w:fldCharType="separate"/>
      </w:r>
      <w:r>
        <w:rPr>
          <w:noProof/>
        </w:rPr>
        <w:t>54</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Β3.4</w:t>
      </w:r>
      <w:r w:rsidRPr="009D5F10">
        <w:rPr>
          <w:rFonts w:cs="Times New Roman"/>
          <w:b w:val="0"/>
          <w:bCs w:val="0"/>
          <w:noProof/>
          <w:lang w:eastAsia="el-GR"/>
        </w:rPr>
        <w:tab/>
      </w:r>
      <w:r w:rsidRPr="002C2951">
        <w:rPr>
          <w:bCs w:val="0"/>
          <w:noProof/>
        </w:rPr>
        <w:t>Εναλλακτικές Προσφορές</w:t>
      </w:r>
      <w:r>
        <w:rPr>
          <w:noProof/>
        </w:rPr>
        <w:tab/>
      </w:r>
      <w:r>
        <w:rPr>
          <w:noProof/>
        </w:rPr>
        <w:fldChar w:fldCharType="begin"/>
      </w:r>
      <w:r>
        <w:rPr>
          <w:noProof/>
        </w:rPr>
        <w:instrText xml:space="preserve"> PAGEREF _Toc409432186 \h </w:instrText>
      </w:r>
      <w:r>
        <w:rPr>
          <w:noProof/>
        </w:rPr>
      </w:r>
      <w:r>
        <w:rPr>
          <w:noProof/>
        </w:rPr>
        <w:fldChar w:fldCharType="separate"/>
      </w:r>
      <w:r>
        <w:rPr>
          <w:noProof/>
        </w:rPr>
        <w:t>55</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Β3.5</w:t>
      </w:r>
      <w:r w:rsidRPr="009D5F10">
        <w:rPr>
          <w:rFonts w:cs="Times New Roman"/>
          <w:b w:val="0"/>
          <w:bCs w:val="0"/>
          <w:noProof/>
          <w:lang w:eastAsia="el-GR"/>
        </w:rPr>
        <w:tab/>
      </w:r>
      <w:r w:rsidRPr="002C2951">
        <w:rPr>
          <w:bCs w:val="0"/>
          <w:noProof/>
        </w:rPr>
        <w:t>Τιμές Προσφορών - Νόμισμα</w:t>
      </w:r>
      <w:r>
        <w:rPr>
          <w:noProof/>
        </w:rPr>
        <w:tab/>
      </w:r>
      <w:r>
        <w:rPr>
          <w:noProof/>
        </w:rPr>
        <w:fldChar w:fldCharType="begin"/>
      </w:r>
      <w:r>
        <w:rPr>
          <w:noProof/>
        </w:rPr>
        <w:instrText xml:space="preserve"> PAGEREF _Toc409432187 \h </w:instrText>
      </w:r>
      <w:r>
        <w:rPr>
          <w:noProof/>
        </w:rPr>
      </w:r>
      <w:r>
        <w:rPr>
          <w:noProof/>
        </w:rPr>
        <w:fldChar w:fldCharType="separate"/>
      </w:r>
      <w:r>
        <w:rPr>
          <w:noProof/>
        </w:rPr>
        <w:t>55</w:t>
      </w:r>
      <w:r>
        <w:rPr>
          <w:noProof/>
        </w:rPr>
        <w:fldChar w:fldCharType="end"/>
      </w:r>
    </w:p>
    <w:p w:rsidR="004F3C7B" w:rsidRPr="009D5F10" w:rsidRDefault="004F3C7B">
      <w:pPr>
        <w:pStyle w:val="10"/>
        <w:tabs>
          <w:tab w:val="left" w:pos="720"/>
          <w:tab w:val="right" w:leader="dot" w:pos="8296"/>
        </w:tabs>
        <w:rPr>
          <w:rFonts w:cs="Times New Roman"/>
          <w:b w:val="0"/>
          <w:bCs w:val="0"/>
          <w:i w:val="0"/>
          <w:iCs w:val="0"/>
          <w:noProof/>
          <w:sz w:val="22"/>
          <w:szCs w:val="22"/>
          <w:lang w:eastAsia="el-GR"/>
        </w:rPr>
      </w:pPr>
      <w:r w:rsidRPr="002C2951">
        <w:rPr>
          <w:rFonts w:cs="Times New Roman"/>
          <w:noProof/>
        </w:rPr>
        <w:t>Β4.</w:t>
      </w:r>
      <w:r w:rsidRPr="009D5F10">
        <w:rPr>
          <w:rFonts w:cs="Times New Roman"/>
          <w:b w:val="0"/>
          <w:bCs w:val="0"/>
          <w:i w:val="0"/>
          <w:iCs w:val="0"/>
          <w:noProof/>
          <w:sz w:val="22"/>
          <w:szCs w:val="22"/>
          <w:lang w:eastAsia="el-GR"/>
        </w:rPr>
        <w:tab/>
      </w:r>
      <w:r>
        <w:rPr>
          <w:noProof/>
        </w:rPr>
        <w:t>Διενέργεια Διαγωνισμού – Αξιολόγηση Προσφορών</w:t>
      </w:r>
      <w:r>
        <w:rPr>
          <w:noProof/>
        </w:rPr>
        <w:tab/>
      </w:r>
      <w:r>
        <w:rPr>
          <w:noProof/>
        </w:rPr>
        <w:fldChar w:fldCharType="begin"/>
      </w:r>
      <w:r>
        <w:rPr>
          <w:noProof/>
        </w:rPr>
        <w:instrText xml:space="preserve"> PAGEREF _Toc409432188 \h </w:instrText>
      </w:r>
      <w:r>
        <w:rPr>
          <w:noProof/>
        </w:rPr>
      </w:r>
      <w:r>
        <w:rPr>
          <w:noProof/>
        </w:rPr>
        <w:fldChar w:fldCharType="separate"/>
      </w:r>
      <w:r>
        <w:rPr>
          <w:noProof/>
        </w:rPr>
        <w:t>57</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Β4.1</w:t>
      </w:r>
      <w:r w:rsidRPr="009D5F10">
        <w:rPr>
          <w:rFonts w:cs="Times New Roman"/>
          <w:b w:val="0"/>
          <w:bCs w:val="0"/>
          <w:noProof/>
          <w:lang w:eastAsia="el-GR"/>
        </w:rPr>
        <w:tab/>
      </w:r>
      <w:r w:rsidRPr="002C2951">
        <w:rPr>
          <w:noProof/>
        </w:rPr>
        <w:t>Διαδικασία Διενέργειας Διαγωνισμού και Αξιολόγησης Προσφορών</w:t>
      </w:r>
      <w:r>
        <w:rPr>
          <w:noProof/>
        </w:rPr>
        <w:tab/>
      </w:r>
      <w:r>
        <w:rPr>
          <w:noProof/>
        </w:rPr>
        <w:fldChar w:fldCharType="begin"/>
      </w:r>
      <w:r>
        <w:rPr>
          <w:noProof/>
        </w:rPr>
        <w:instrText xml:space="preserve"> PAGEREF _Toc409432189 \h </w:instrText>
      </w:r>
      <w:r>
        <w:rPr>
          <w:noProof/>
        </w:rPr>
      </w:r>
      <w:r>
        <w:rPr>
          <w:noProof/>
        </w:rPr>
        <w:fldChar w:fldCharType="separate"/>
      </w:r>
      <w:r>
        <w:rPr>
          <w:noProof/>
        </w:rPr>
        <w:t>57</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Β4.1.1</w:t>
      </w:r>
      <w:r w:rsidRPr="009D5F10">
        <w:rPr>
          <w:rFonts w:cs="Times New Roman"/>
          <w:noProof/>
          <w:sz w:val="22"/>
          <w:szCs w:val="22"/>
          <w:lang w:eastAsia="el-GR"/>
        </w:rPr>
        <w:tab/>
      </w:r>
      <w:r w:rsidRPr="002C2951">
        <w:rPr>
          <w:noProof/>
        </w:rPr>
        <w:t>Διαδικασία διενέργειας Διαγωνισμού - αποσφράγιση Προσφορών</w:t>
      </w:r>
      <w:r>
        <w:rPr>
          <w:noProof/>
        </w:rPr>
        <w:tab/>
      </w:r>
      <w:r>
        <w:rPr>
          <w:noProof/>
        </w:rPr>
        <w:fldChar w:fldCharType="begin"/>
      </w:r>
      <w:r>
        <w:rPr>
          <w:noProof/>
        </w:rPr>
        <w:instrText xml:space="preserve"> PAGEREF _Toc409432190 \h </w:instrText>
      </w:r>
      <w:r>
        <w:rPr>
          <w:noProof/>
        </w:rPr>
      </w:r>
      <w:r>
        <w:rPr>
          <w:noProof/>
        </w:rPr>
        <w:fldChar w:fldCharType="separate"/>
      </w:r>
      <w:r>
        <w:rPr>
          <w:noProof/>
        </w:rPr>
        <w:t>57</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color w:val="000000"/>
        </w:rPr>
        <w:t>Β4.1.2</w:t>
      </w:r>
      <w:r w:rsidRPr="009D5F10">
        <w:rPr>
          <w:rFonts w:cs="Times New Roman"/>
          <w:noProof/>
          <w:sz w:val="22"/>
          <w:szCs w:val="22"/>
          <w:lang w:eastAsia="el-GR"/>
        </w:rPr>
        <w:tab/>
      </w:r>
      <w:r>
        <w:rPr>
          <w:noProof/>
        </w:rPr>
        <w:t>Διαδικασία αξιολόγησης Προσφορών</w:t>
      </w:r>
      <w:r>
        <w:rPr>
          <w:noProof/>
        </w:rPr>
        <w:tab/>
      </w:r>
      <w:r>
        <w:rPr>
          <w:noProof/>
        </w:rPr>
        <w:fldChar w:fldCharType="begin"/>
      </w:r>
      <w:r>
        <w:rPr>
          <w:noProof/>
        </w:rPr>
        <w:instrText xml:space="preserve"> PAGEREF _Toc409432191 \h </w:instrText>
      </w:r>
      <w:r>
        <w:rPr>
          <w:noProof/>
        </w:rPr>
      </w:r>
      <w:r>
        <w:rPr>
          <w:noProof/>
        </w:rPr>
        <w:fldChar w:fldCharType="separate"/>
      </w:r>
      <w:r>
        <w:rPr>
          <w:noProof/>
        </w:rPr>
        <w:t>59</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Β4.1.3</w:t>
      </w:r>
      <w:r w:rsidRPr="009D5F10">
        <w:rPr>
          <w:rFonts w:cs="Times New Roman"/>
          <w:noProof/>
          <w:sz w:val="22"/>
          <w:szCs w:val="22"/>
          <w:lang w:eastAsia="el-GR"/>
        </w:rPr>
        <w:tab/>
      </w:r>
      <w:r>
        <w:rPr>
          <w:noProof/>
        </w:rPr>
        <w:t>Βαθμολόγηση τεχνικών Προσφορών</w:t>
      </w:r>
      <w:r>
        <w:rPr>
          <w:noProof/>
        </w:rPr>
        <w:tab/>
      </w:r>
      <w:r>
        <w:rPr>
          <w:noProof/>
        </w:rPr>
        <w:fldChar w:fldCharType="begin"/>
      </w:r>
      <w:r>
        <w:rPr>
          <w:noProof/>
        </w:rPr>
        <w:instrText xml:space="preserve"> PAGEREF _Toc409432192 \h </w:instrText>
      </w:r>
      <w:r>
        <w:rPr>
          <w:noProof/>
        </w:rPr>
      </w:r>
      <w:r>
        <w:rPr>
          <w:noProof/>
        </w:rPr>
        <w:fldChar w:fldCharType="separate"/>
      </w:r>
      <w:r>
        <w:rPr>
          <w:noProof/>
        </w:rPr>
        <w:t>61</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Β4.1.4</w:t>
      </w:r>
      <w:r w:rsidRPr="009D5F10">
        <w:rPr>
          <w:rFonts w:cs="Times New Roman"/>
          <w:noProof/>
          <w:sz w:val="22"/>
          <w:szCs w:val="22"/>
          <w:lang w:eastAsia="el-GR"/>
        </w:rPr>
        <w:tab/>
      </w:r>
      <w:r w:rsidRPr="002C2951">
        <w:rPr>
          <w:noProof/>
        </w:rPr>
        <w:t>Ομάδες και συντελεστές κριτηρίων τεχνικής αξιολόγησης</w:t>
      </w:r>
      <w:r>
        <w:rPr>
          <w:noProof/>
        </w:rPr>
        <w:tab/>
      </w:r>
      <w:r>
        <w:rPr>
          <w:noProof/>
        </w:rPr>
        <w:fldChar w:fldCharType="begin"/>
      </w:r>
      <w:r>
        <w:rPr>
          <w:noProof/>
        </w:rPr>
        <w:instrText xml:space="preserve"> PAGEREF _Toc409432193 \h </w:instrText>
      </w:r>
      <w:r>
        <w:rPr>
          <w:noProof/>
        </w:rPr>
      </w:r>
      <w:r>
        <w:rPr>
          <w:noProof/>
        </w:rPr>
        <w:fldChar w:fldCharType="separate"/>
      </w:r>
      <w:r>
        <w:rPr>
          <w:noProof/>
        </w:rPr>
        <w:t>61</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Β4.1.5</w:t>
      </w:r>
      <w:r w:rsidRPr="009D5F10">
        <w:rPr>
          <w:rFonts w:cs="Times New Roman"/>
          <w:noProof/>
          <w:sz w:val="22"/>
          <w:szCs w:val="22"/>
          <w:lang w:eastAsia="el-GR"/>
        </w:rPr>
        <w:tab/>
      </w:r>
      <w:r>
        <w:rPr>
          <w:noProof/>
        </w:rPr>
        <w:t>Διαμόρφωση συγκριτικού κόστους Προσφοράς</w:t>
      </w:r>
      <w:r>
        <w:rPr>
          <w:noProof/>
        </w:rPr>
        <w:tab/>
      </w:r>
      <w:r>
        <w:rPr>
          <w:noProof/>
        </w:rPr>
        <w:fldChar w:fldCharType="begin"/>
      </w:r>
      <w:r>
        <w:rPr>
          <w:noProof/>
        </w:rPr>
        <w:instrText xml:space="preserve"> PAGEREF _Toc409432194 \h </w:instrText>
      </w:r>
      <w:r>
        <w:rPr>
          <w:noProof/>
        </w:rPr>
      </w:r>
      <w:r>
        <w:rPr>
          <w:noProof/>
        </w:rPr>
        <w:fldChar w:fldCharType="separate"/>
      </w:r>
      <w:r>
        <w:rPr>
          <w:noProof/>
        </w:rPr>
        <w:t>66</w:t>
      </w:r>
      <w:r>
        <w:rPr>
          <w:noProof/>
        </w:rPr>
        <w:fldChar w:fldCharType="end"/>
      </w:r>
    </w:p>
    <w:p w:rsidR="004F3C7B" w:rsidRPr="009D5F10" w:rsidRDefault="004F3C7B">
      <w:pPr>
        <w:pStyle w:val="30"/>
        <w:tabs>
          <w:tab w:val="left" w:pos="1440"/>
          <w:tab w:val="right" w:leader="dot" w:pos="8296"/>
        </w:tabs>
        <w:rPr>
          <w:rFonts w:cs="Times New Roman"/>
          <w:noProof/>
          <w:sz w:val="22"/>
          <w:szCs w:val="22"/>
          <w:lang w:eastAsia="el-GR"/>
        </w:rPr>
      </w:pPr>
      <w:r w:rsidRPr="002C2951">
        <w:rPr>
          <w:rFonts w:cs="Times New Roman"/>
          <w:noProof/>
        </w:rPr>
        <w:t>Β4.1.6</w:t>
      </w:r>
      <w:r w:rsidRPr="009D5F10">
        <w:rPr>
          <w:rFonts w:cs="Times New Roman"/>
          <w:noProof/>
          <w:sz w:val="22"/>
          <w:szCs w:val="22"/>
          <w:lang w:eastAsia="el-GR"/>
        </w:rPr>
        <w:tab/>
      </w:r>
      <w:r>
        <w:rPr>
          <w:noProof/>
        </w:rPr>
        <w:t>Διαδικασία κατακύρωσης Διαγωνισμού</w:t>
      </w:r>
      <w:r>
        <w:rPr>
          <w:noProof/>
        </w:rPr>
        <w:tab/>
      </w:r>
      <w:r>
        <w:rPr>
          <w:noProof/>
        </w:rPr>
        <w:fldChar w:fldCharType="begin"/>
      </w:r>
      <w:r>
        <w:rPr>
          <w:noProof/>
        </w:rPr>
        <w:instrText xml:space="preserve"> PAGEREF _Toc409432195 \h </w:instrText>
      </w:r>
      <w:r>
        <w:rPr>
          <w:noProof/>
        </w:rPr>
      </w:r>
      <w:r>
        <w:rPr>
          <w:noProof/>
        </w:rPr>
        <w:fldChar w:fldCharType="separate"/>
      </w:r>
      <w:r>
        <w:rPr>
          <w:noProof/>
        </w:rPr>
        <w:t>66</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Β4.2</w:t>
      </w:r>
      <w:r w:rsidRPr="009D5F10">
        <w:rPr>
          <w:rFonts w:cs="Times New Roman"/>
          <w:b w:val="0"/>
          <w:bCs w:val="0"/>
          <w:noProof/>
          <w:lang w:eastAsia="el-GR"/>
        </w:rPr>
        <w:tab/>
      </w:r>
      <w:r>
        <w:rPr>
          <w:noProof/>
        </w:rPr>
        <w:t>Απόρριψη Προσφορών</w:t>
      </w:r>
      <w:r>
        <w:rPr>
          <w:noProof/>
        </w:rPr>
        <w:tab/>
      </w:r>
      <w:r>
        <w:rPr>
          <w:noProof/>
        </w:rPr>
        <w:fldChar w:fldCharType="begin"/>
      </w:r>
      <w:r>
        <w:rPr>
          <w:noProof/>
        </w:rPr>
        <w:instrText xml:space="preserve"> PAGEREF _Toc409432196 \h </w:instrText>
      </w:r>
      <w:r>
        <w:rPr>
          <w:noProof/>
        </w:rPr>
      </w:r>
      <w:r>
        <w:rPr>
          <w:noProof/>
        </w:rPr>
        <w:fldChar w:fldCharType="separate"/>
      </w:r>
      <w:r>
        <w:rPr>
          <w:noProof/>
        </w:rPr>
        <w:t>69</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Β4.3</w:t>
      </w:r>
      <w:r w:rsidRPr="009D5F10">
        <w:rPr>
          <w:rFonts w:cs="Times New Roman"/>
          <w:b w:val="0"/>
          <w:bCs w:val="0"/>
          <w:noProof/>
          <w:lang w:eastAsia="el-GR"/>
        </w:rPr>
        <w:tab/>
      </w:r>
      <w:r>
        <w:rPr>
          <w:noProof/>
        </w:rPr>
        <w:t>Προσφυγές</w:t>
      </w:r>
      <w:r>
        <w:rPr>
          <w:noProof/>
        </w:rPr>
        <w:tab/>
      </w:r>
      <w:r>
        <w:rPr>
          <w:noProof/>
        </w:rPr>
        <w:fldChar w:fldCharType="begin"/>
      </w:r>
      <w:r>
        <w:rPr>
          <w:noProof/>
        </w:rPr>
        <w:instrText xml:space="preserve"> PAGEREF _Toc409432197 \h </w:instrText>
      </w:r>
      <w:r>
        <w:rPr>
          <w:noProof/>
        </w:rPr>
      </w:r>
      <w:r>
        <w:rPr>
          <w:noProof/>
        </w:rPr>
        <w:fldChar w:fldCharType="separate"/>
      </w:r>
      <w:r>
        <w:rPr>
          <w:noProof/>
        </w:rPr>
        <w:t>71</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Β4.4</w:t>
      </w:r>
      <w:r w:rsidRPr="009D5F10">
        <w:rPr>
          <w:rFonts w:cs="Times New Roman"/>
          <w:b w:val="0"/>
          <w:bCs w:val="0"/>
          <w:noProof/>
          <w:lang w:eastAsia="el-GR"/>
        </w:rPr>
        <w:tab/>
      </w:r>
      <w:r>
        <w:rPr>
          <w:noProof/>
        </w:rPr>
        <w:t>Αποτελέσματα – Κατακύρωση - Ματαίωση Διαγωνισμού</w:t>
      </w:r>
      <w:r>
        <w:rPr>
          <w:noProof/>
        </w:rPr>
        <w:tab/>
      </w:r>
      <w:r>
        <w:rPr>
          <w:noProof/>
        </w:rPr>
        <w:fldChar w:fldCharType="begin"/>
      </w:r>
      <w:r>
        <w:rPr>
          <w:noProof/>
        </w:rPr>
        <w:instrText xml:space="preserve"> PAGEREF _Toc409432198 \h </w:instrText>
      </w:r>
      <w:r>
        <w:rPr>
          <w:noProof/>
        </w:rPr>
      </w:r>
      <w:r>
        <w:rPr>
          <w:noProof/>
        </w:rPr>
        <w:fldChar w:fldCharType="separate"/>
      </w:r>
      <w:r>
        <w:rPr>
          <w:noProof/>
        </w:rPr>
        <w:t>71</w:t>
      </w:r>
      <w:r>
        <w:rPr>
          <w:noProof/>
        </w:rPr>
        <w:fldChar w:fldCharType="end"/>
      </w:r>
    </w:p>
    <w:p w:rsidR="004F3C7B" w:rsidRPr="009D5F10" w:rsidRDefault="004F3C7B">
      <w:pPr>
        <w:pStyle w:val="10"/>
        <w:tabs>
          <w:tab w:val="left" w:pos="720"/>
          <w:tab w:val="right" w:leader="dot" w:pos="8296"/>
        </w:tabs>
        <w:rPr>
          <w:rFonts w:cs="Times New Roman"/>
          <w:b w:val="0"/>
          <w:bCs w:val="0"/>
          <w:i w:val="0"/>
          <w:iCs w:val="0"/>
          <w:noProof/>
          <w:sz w:val="22"/>
          <w:szCs w:val="22"/>
          <w:lang w:eastAsia="el-GR"/>
        </w:rPr>
      </w:pPr>
      <w:r w:rsidRPr="002C2951">
        <w:rPr>
          <w:rFonts w:cs="Times New Roman"/>
          <w:noProof/>
        </w:rPr>
        <w:t>Β5.</w:t>
      </w:r>
      <w:r w:rsidRPr="009D5F10">
        <w:rPr>
          <w:rFonts w:cs="Times New Roman"/>
          <w:b w:val="0"/>
          <w:bCs w:val="0"/>
          <w:i w:val="0"/>
          <w:iCs w:val="0"/>
          <w:noProof/>
          <w:sz w:val="22"/>
          <w:szCs w:val="22"/>
          <w:lang w:eastAsia="el-GR"/>
        </w:rPr>
        <w:tab/>
      </w:r>
      <w:r>
        <w:rPr>
          <w:noProof/>
        </w:rPr>
        <w:t>Κατάρτιση Σύμβασης – Γενικοί Όροι Σύμβασης</w:t>
      </w:r>
      <w:r>
        <w:rPr>
          <w:noProof/>
        </w:rPr>
        <w:tab/>
      </w:r>
      <w:r>
        <w:rPr>
          <w:noProof/>
        </w:rPr>
        <w:fldChar w:fldCharType="begin"/>
      </w:r>
      <w:r>
        <w:rPr>
          <w:noProof/>
        </w:rPr>
        <w:instrText xml:space="preserve"> PAGEREF _Toc409432199 \h </w:instrText>
      </w:r>
      <w:r>
        <w:rPr>
          <w:noProof/>
        </w:rPr>
      </w:r>
      <w:r>
        <w:rPr>
          <w:noProof/>
        </w:rPr>
        <w:fldChar w:fldCharType="separate"/>
      </w:r>
      <w:r>
        <w:rPr>
          <w:noProof/>
        </w:rPr>
        <w:t>72</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Β5.1</w:t>
      </w:r>
      <w:r w:rsidRPr="009D5F10">
        <w:rPr>
          <w:rFonts w:cs="Times New Roman"/>
          <w:b w:val="0"/>
          <w:bCs w:val="0"/>
          <w:noProof/>
          <w:lang w:eastAsia="el-GR"/>
        </w:rPr>
        <w:tab/>
      </w:r>
      <w:r>
        <w:rPr>
          <w:noProof/>
        </w:rPr>
        <w:t>Κατάρτιση, υπογραφή, διάρκεια Σύμβασης – Εγγυήσεις</w:t>
      </w:r>
      <w:r>
        <w:rPr>
          <w:noProof/>
        </w:rPr>
        <w:tab/>
      </w:r>
      <w:r>
        <w:rPr>
          <w:noProof/>
        </w:rPr>
        <w:fldChar w:fldCharType="begin"/>
      </w:r>
      <w:r>
        <w:rPr>
          <w:noProof/>
        </w:rPr>
        <w:instrText xml:space="preserve"> PAGEREF _Toc409432200 \h </w:instrText>
      </w:r>
      <w:r>
        <w:rPr>
          <w:noProof/>
        </w:rPr>
      </w:r>
      <w:r>
        <w:rPr>
          <w:noProof/>
        </w:rPr>
        <w:fldChar w:fldCharType="separate"/>
      </w:r>
      <w:r>
        <w:rPr>
          <w:noProof/>
        </w:rPr>
        <w:t>72</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Β5.2</w:t>
      </w:r>
      <w:r w:rsidRPr="009D5F10">
        <w:rPr>
          <w:rFonts w:cs="Times New Roman"/>
          <w:b w:val="0"/>
          <w:bCs w:val="0"/>
          <w:noProof/>
          <w:lang w:eastAsia="el-GR"/>
        </w:rPr>
        <w:tab/>
      </w:r>
      <w:r>
        <w:rPr>
          <w:noProof/>
        </w:rPr>
        <w:t>Τρόπος Πληρωμής – Κρατήσεις</w:t>
      </w:r>
      <w:r>
        <w:rPr>
          <w:noProof/>
        </w:rPr>
        <w:tab/>
      </w:r>
      <w:r>
        <w:rPr>
          <w:noProof/>
        </w:rPr>
        <w:fldChar w:fldCharType="begin"/>
      </w:r>
      <w:r>
        <w:rPr>
          <w:noProof/>
        </w:rPr>
        <w:instrText xml:space="preserve"> PAGEREF _Toc409432201 \h </w:instrText>
      </w:r>
      <w:r>
        <w:rPr>
          <w:noProof/>
        </w:rPr>
      </w:r>
      <w:r>
        <w:rPr>
          <w:noProof/>
        </w:rPr>
        <w:fldChar w:fldCharType="separate"/>
      </w:r>
      <w:r>
        <w:rPr>
          <w:noProof/>
        </w:rPr>
        <w:t>75</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Β5.3</w:t>
      </w:r>
      <w:r w:rsidRPr="009D5F10">
        <w:rPr>
          <w:rFonts w:cs="Times New Roman"/>
          <w:b w:val="0"/>
          <w:bCs w:val="0"/>
          <w:noProof/>
          <w:lang w:eastAsia="el-GR"/>
        </w:rPr>
        <w:tab/>
      </w:r>
      <w:r>
        <w:rPr>
          <w:noProof/>
        </w:rPr>
        <w:t>Εκτελωνισμός - Φόροι - Δασμοί</w:t>
      </w:r>
      <w:r>
        <w:rPr>
          <w:noProof/>
        </w:rPr>
        <w:tab/>
      </w:r>
      <w:r>
        <w:rPr>
          <w:noProof/>
        </w:rPr>
        <w:fldChar w:fldCharType="begin"/>
      </w:r>
      <w:r>
        <w:rPr>
          <w:noProof/>
        </w:rPr>
        <w:instrText xml:space="preserve"> PAGEREF _Toc409432202 \h </w:instrText>
      </w:r>
      <w:r>
        <w:rPr>
          <w:noProof/>
        </w:rPr>
      </w:r>
      <w:r>
        <w:rPr>
          <w:noProof/>
        </w:rPr>
        <w:fldChar w:fldCharType="separate"/>
      </w:r>
      <w:r>
        <w:rPr>
          <w:noProof/>
        </w:rPr>
        <w:t>77</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Β5.4</w:t>
      </w:r>
      <w:r w:rsidRPr="009D5F10">
        <w:rPr>
          <w:rFonts w:cs="Times New Roman"/>
          <w:b w:val="0"/>
          <w:bCs w:val="0"/>
          <w:noProof/>
          <w:lang w:eastAsia="el-GR"/>
        </w:rPr>
        <w:tab/>
      </w:r>
      <w:r>
        <w:rPr>
          <w:noProof/>
        </w:rPr>
        <w:t>Περίοδοι Εγγύησης</w:t>
      </w:r>
      <w:r>
        <w:rPr>
          <w:noProof/>
        </w:rPr>
        <w:tab/>
      </w:r>
      <w:r>
        <w:rPr>
          <w:noProof/>
        </w:rPr>
        <w:fldChar w:fldCharType="begin"/>
      </w:r>
      <w:r>
        <w:rPr>
          <w:noProof/>
        </w:rPr>
        <w:instrText xml:space="preserve"> PAGEREF _Toc409432203 \h </w:instrText>
      </w:r>
      <w:r>
        <w:rPr>
          <w:noProof/>
        </w:rPr>
      </w:r>
      <w:r>
        <w:rPr>
          <w:noProof/>
        </w:rPr>
        <w:fldChar w:fldCharType="separate"/>
      </w:r>
      <w:r>
        <w:rPr>
          <w:noProof/>
        </w:rPr>
        <w:t>77</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Β5.5</w:t>
      </w:r>
      <w:r w:rsidRPr="009D5F10">
        <w:rPr>
          <w:rFonts w:cs="Times New Roman"/>
          <w:b w:val="0"/>
          <w:bCs w:val="0"/>
          <w:noProof/>
          <w:lang w:eastAsia="el-GR"/>
        </w:rPr>
        <w:tab/>
      </w:r>
      <w:r>
        <w:rPr>
          <w:noProof/>
        </w:rPr>
        <w:t xml:space="preserve">Ποινικές Ρήτρες – </w:t>
      </w:r>
      <w:r w:rsidRPr="002C2951">
        <w:rPr>
          <w:noProof/>
        </w:rPr>
        <w:t>Έκπτωση Αναδόχου</w:t>
      </w:r>
      <w:r>
        <w:rPr>
          <w:noProof/>
        </w:rPr>
        <w:tab/>
      </w:r>
      <w:r>
        <w:rPr>
          <w:noProof/>
        </w:rPr>
        <w:fldChar w:fldCharType="begin"/>
      </w:r>
      <w:r>
        <w:rPr>
          <w:noProof/>
        </w:rPr>
        <w:instrText xml:space="preserve"> PAGEREF _Toc409432204 \h </w:instrText>
      </w:r>
      <w:r>
        <w:rPr>
          <w:noProof/>
        </w:rPr>
      </w:r>
      <w:r>
        <w:rPr>
          <w:noProof/>
        </w:rPr>
        <w:fldChar w:fldCharType="separate"/>
      </w:r>
      <w:r>
        <w:rPr>
          <w:noProof/>
        </w:rPr>
        <w:t>78</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Β5.6</w:t>
      </w:r>
      <w:r w:rsidRPr="009D5F10">
        <w:rPr>
          <w:rFonts w:cs="Times New Roman"/>
          <w:b w:val="0"/>
          <w:bCs w:val="0"/>
          <w:noProof/>
          <w:lang w:eastAsia="el-GR"/>
        </w:rPr>
        <w:tab/>
      </w:r>
      <w:r>
        <w:rPr>
          <w:noProof/>
        </w:rPr>
        <w:t>Υποχρεώσεις Αναδόχου</w:t>
      </w:r>
      <w:r>
        <w:rPr>
          <w:noProof/>
        </w:rPr>
        <w:tab/>
      </w:r>
      <w:r>
        <w:rPr>
          <w:noProof/>
        </w:rPr>
        <w:fldChar w:fldCharType="begin"/>
      </w:r>
      <w:r>
        <w:rPr>
          <w:noProof/>
        </w:rPr>
        <w:instrText xml:space="preserve"> PAGEREF _Toc409432205 \h </w:instrText>
      </w:r>
      <w:r>
        <w:rPr>
          <w:noProof/>
        </w:rPr>
      </w:r>
      <w:r>
        <w:rPr>
          <w:noProof/>
        </w:rPr>
        <w:fldChar w:fldCharType="separate"/>
      </w:r>
      <w:r>
        <w:rPr>
          <w:noProof/>
        </w:rPr>
        <w:t>80</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Β5.7</w:t>
      </w:r>
      <w:r w:rsidRPr="009D5F10">
        <w:rPr>
          <w:rFonts w:cs="Times New Roman"/>
          <w:b w:val="0"/>
          <w:bCs w:val="0"/>
          <w:noProof/>
          <w:lang w:eastAsia="el-GR"/>
        </w:rPr>
        <w:tab/>
      </w:r>
      <w:r>
        <w:rPr>
          <w:noProof/>
        </w:rPr>
        <w:t>Υπεργολαβίες</w:t>
      </w:r>
      <w:r>
        <w:rPr>
          <w:noProof/>
        </w:rPr>
        <w:tab/>
      </w:r>
      <w:r>
        <w:rPr>
          <w:noProof/>
        </w:rPr>
        <w:fldChar w:fldCharType="begin"/>
      </w:r>
      <w:r>
        <w:rPr>
          <w:noProof/>
        </w:rPr>
        <w:instrText xml:space="preserve"> PAGEREF _Toc409432206 \h </w:instrText>
      </w:r>
      <w:r>
        <w:rPr>
          <w:noProof/>
        </w:rPr>
      </w:r>
      <w:r>
        <w:rPr>
          <w:noProof/>
        </w:rPr>
        <w:fldChar w:fldCharType="separate"/>
      </w:r>
      <w:r>
        <w:rPr>
          <w:noProof/>
        </w:rPr>
        <w:t>84</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Β5.8</w:t>
      </w:r>
      <w:r w:rsidRPr="009D5F10">
        <w:rPr>
          <w:rFonts w:cs="Times New Roman"/>
          <w:b w:val="0"/>
          <w:bCs w:val="0"/>
          <w:noProof/>
          <w:lang w:eastAsia="el-GR"/>
        </w:rPr>
        <w:tab/>
      </w:r>
      <w:r>
        <w:rPr>
          <w:noProof/>
        </w:rPr>
        <w:t>Εμπιστευτικότητα</w:t>
      </w:r>
      <w:r>
        <w:rPr>
          <w:noProof/>
        </w:rPr>
        <w:tab/>
      </w:r>
      <w:r>
        <w:rPr>
          <w:noProof/>
        </w:rPr>
        <w:fldChar w:fldCharType="begin"/>
      </w:r>
      <w:r>
        <w:rPr>
          <w:noProof/>
        </w:rPr>
        <w:instrText xml:space="preserve"> PAGEREF _Toc409432207 \h </w:instrText>
      </w:r>
      <w:r>
        <w:rPr>
          <w:noProof/>
        </w:rPr>
      </w:r>
      <w:r>
        <w:rPr>
          <w:noProof/>
        </w:rPr>
        <w:fldChar w:fldCharType="separate"/>
      </w:r>
      <w:r>
        <w:rPr>
          <w:noProof/>
        </w:rPr>
        <w:t>85</w:t>
      </w:r>
      <w:r>
        <w:rPr>
          <w:noProof/>
        </w:rPr>
        <w:fldChar w:fldCharType="end"/>
      </w:r>
    </w:p>
    <w:p w:rsidR="004F3C7B" w:rsidRPr="009D5F10" w:rsidRDefault="004F3C7B">
      <w:pPr>
        <w:pStyle w:val="21"/>
        <w:tabs>
          <w:tab w:val="left" w:pos="960"/>
          <w:tab w:val="right" w:leader="dot" w:pos="8296"/>
        </w:tabs>
        <w:rPr>
          <w:rFonts w:cs="Times New Roman"/>
          <w:b w:val="0"/>
          <w:bCs w:val="0"/>
          <w:noProof/>
          <w:lang w:eastAsia="el-GR"/>
        </w:rPr>
      </w:pPr>
      <w:r w:rsidRPr="002C2951">
        <w:rPr>
          <w:rFonts w:cs="Times New Roman"/>
          <w:noProof/>
        </w:rPr>
        <w:t>Β5.9</w:t>
      </w:r>
      <w:r w:rsidRPr="009D5F10">
        <w:rPr>
          <w:rFonts w:cs="Times New Roman"/>
          <w:b w:val="0"/>
          <w:bCs w:val="0"/>
          <w:noProof/>
          <w:lang w:eastAsia="el-GR"/>
        </w:rPr>
        <w:tab/>
      </w:r>
      <w:r>
        <w:rPr>
          <w:noProof/>
        </w:rPr>
        <w:t>Πνευματικά δικαιώματα</w:t>
      </w:r>
      <w:r>
        <w:rPr>
          <w:noProof/>
        </w:rPr>
        <w:tab/>
      </w:r>
      <w:r>
        <w:rPr>
          <w:noProof/>
        </w:rPr>
        <w:fldChar w:fldCharType="begin"/>
      </w:r>
      <w:r>
        <w:rPr>
          <w:noProof/>
        </w:rPr>
        <w:instrText xml:space="preserve"> PAGEREF _Toc409432208 \h </w:instrText>
      </w:r>
      <w:r>
        <w:rPr>
          <w:noProof/>
        </w:rPr>
      </w:r>
      <w:r>
        <w:rPr>
          <w:noProof/>
        </w:rPr>
        <w:fldChar w:fldCharType="separate"/>
      </w:r>
      <w:r>
        <w:rPr>
          <w:noProof/>
        </w:rPr>
        <w:t>87</w:t>
      </w:r>
      <w:r>
        <w:rPr>
          <w:noProof/>
        </w:rPr>
        <w:fldChar w:fldCharType="end"/>
      </w:r>
    </w:p>
    <w:p w:rsidR="004F3C7B" w:rsidRPr="009D5F10" w:rsidRDefault="004F3C7B">
      <w:pPr>
        <w:pStyle w:val="21"/>
        <w:tabs>
          <w:tab w:val="left" w:pos="1200"/>
          <w:tab w:val="right" w:leader="dot" w:pos="8296"/>
        </w:tabs>
        <w:rPr>
          <w:rFonts w:cs="Times New Roman"/>
          <w:b w:val="0"/>
          <w:bCs w:val="0"/>
          <w:noProof/>
          <w:lang w:eastAsia="el-GR"/>
        </w:rPr>
      </w:pPr>
      <w:r w:rsidRPr="002C2951">
        <w:rPr>
          <w:rFonts w:cs="Times New Roman"/>
          <w:noProof/>
        </w:rPr>
        <w:t>Β5.10</w:t>
      </w:r>
      <w:r w:rsidRPr="009D5F10">
        <w:rPr>
          <w:rFonts w:cs="Times New Roman"/>
          <w:b w:val="0"/>
          <w:bCs w:val="0"/>
          <w:noProof/>
          <w:lang w:eastAsia="el-GR"/>
        </w:rPr>
        <w:tab/>
      </w:r>
      <w:r>
        <w:rPr>
          <w:noProof/>
        </w:rPr>
        <w:t>Εφαρμοστέο Δίκαιο</w:t>
      </w:r>
      <w:r>
        <w:rPr>
          <w:noProof/>
        </w:rPr>
        <w:tab/>
      </w:r>
      <w:r>
        <w:rPr>
          <w:noProof/>
        </w:rPr>
        <w:fldChar w:fldCharType="begin"/>
      </w:r>
      <w:r>
        <w:rPr>
          <w:noProof/>
        </w:rPr>
        <w:instrText xml:space="preserve"> PAGEREF _Toc409432209 \h </w:instrText>
      </w:r>
      <w:r>
        <w:rPr>
          <w:noProof/>
        </w:rPr>
      </w:r>
      <w:r>
        <w:rPr>
          <w:noProof/>
        </w:rPr>
        <w:fldChar w:fldCharType="separate"/>
      </w:r>
      <w:r>
        <w:rPr>
          <w:noProof/>
        </w:rPr>
        <w:t>88</w:t>
      </w:r>
      <w:r>
        <w:rPr>
          <w:noProof/>
        </w:rPr>
        <w:fldChar w:fldCharType="end"/>
      </w:r>
    </w:p>
    <w:p w:rsidR="00A83BFD" w:rsidRDefault="00A83BFD">
      <w:pPr>
        <w:pStyle w:val="21"/>
        <w:tabs>
          <w:tab w:val="right" w:leader="dot" w:pos="8306"/>
        </w:tabs>
        <w:sectPr w:rsidR="00A83BFD">
          <w:type w:val="continuous"/>
          <w:pgSz w:w="11906" w:h="16838"/>
          <w:pgMar w:top="1440" w:right="1800" w:bottom="1276" w:left="1800" w:header="708" w:footer="1034" w:gutter="0"/>
          <w:cols w:space="720"/>
          <w:docGrid w:linePitch="360"/>
        </w:sectPr>
      </w:pPr>
      <w:r>
        <w:fldChar w:fldCharType="end"/>
      </w:r>
    </w:p>
    <w:p w:rsidR="00A83BFD" w:rsidRDefault="00A83BFD">
      <w:pPr>
        <w:tabs>
          <w:tab w:val="right" w:leader="dot" w:pos="8296"/>
        </w:tabs>
        <w:spacing w:before="280" w:after="280" w:line="360" w:lineRule="auto"/>
        <w:rPr>
          <w:b/>
          <w:bCs/>
        </w:rPr>
      </w:pPr>
    </w:p>
    <w:p w:rsidR="00A83BFD" w:rsidRDefault="00A83BFD">
      <w:pPr>
        <w:pStyle w:val="1"/>
        <w:pageBreakBefore/>
        <w:tabs>
          <w:tab w:val="clear" w:pos="510"/>
        </w:tabs>
        <w:ind w:left="0" w:firstLine="0"/>
        <w:rPr>
          <w:rFonts w:eastAsia="Calibri"/>
          <w:lang w:val="el-GR"/>
        </w:rPr>
      </w:pPr>
      <w:bookmarkStart w:id="2" w:name="_Toc331436034"/>
      <w:bookmarkStart w:id="3" w:name="_Toc409432153"/>
      <w:r>
        <w:rPr>
          <w:lang w:val="el-GR"/>
        </w:rPr>
        <w:lastRenderedPageBreak/>
        <w:t>ΜΕΡΟΣ Β: ΓΕΝΙΚΟΙ ΚΑΙ ΕΙΔΙΚΟΙ ΟΡΟΙ ΔΙΑΓΩΝΙΣΜΟΥ</w:t>
      </w:r>
      <w:bookmarkEnd w:id="2"/>
      <w:bookmarkEnd w:id="3"/>
      <w:r>
        <w:rPr>
          <w:lang w:val="el-GR"/>
        </w:rPr>
        <w:t xml:space="preserve"> </w:t>
      </w:r>
    </w:p>
    <w:p w:rsidR="00A83BFD" w:rsidRDefault="00A83BFD" w:rsidP="008F06CC">
      <w:pPr>
        <w:pStyle w:val="1"/>
        <w:numPr>
          <w:ilvl w:val="0"/>
          <w:numId w:val="11"/>
        </w:numPr>
      </w:pPr>
      <w:r>
        <w:rPr>
          <w:rFonts w:eastAsia="Calibri"/>
          <w:lang w:val="el-GR"/>
        </w:rPr>
        <w:t xml:space="preserve"> </w:t>
      </w:r>
      <w:bookmarkStart w:id="4" w:name="_Toc331436035"/>
      <w:bookmarkStart w:id="5" w:name="_Toc409432154"/>
      <w:r>
        <w:t>Γενικές Πληροφορίες</w:t>
      </w:r>
      <w:bookmarkEnd w:id="4"/>
      <w:bookmarkEnd w:id="5"/>
    </w:p>
    <w:p w:rsidR="00A83BFD" w:rsidRDefault="00A83BFD" w:rsidP="00231732">
      <w:pPr>
        <w:spacing w:before="280" w:after="280" w:line="360" w:lineRule="auto"/>
        <w:jc w:val="both"/>
      </w:pPr>
      <w:r>
        <w:t>Παρακάτω παρουσιάζονται γενικές πληροφορίες σχετικά με τον Διαγωνισμό.</w:t>
      </w:r>
    </w:p>
    <w:p w:rsidR="00A83BFD" w:rsidRDefault="00A83BFD" w:rsidP="008F06CC">
      <w:pPr>
        <w:pStyle w:val="20"/>
        <w:numPr>
          <w:ilvl w:val="1"/>
          <w:numId w:val="11"/>
        </w:numPr>
        <w:tabs>
          <w:tab w:val="clear" w:pos="1980"/>
        </w:tabs>
        <w:spacing w:line="360" w:lineRule="auto"/>
      </w:pPr>
      <w:bookmarkStart w:id="6" w:name="_Toc331436036"/>
      <w:bookmarkStart w:id="7" w:name="_Toc409432155"/>
      <w:r>
        <w:t>Αντικείμενο Διαγωνισμού</w:t>
      </w:r>
      <w:bookmarkEnd w:id="6"/>
      <w:bookmarkEnd w:id="7"/>
    </w:p>
    <w:p w:rsidR="00A83BFD" w:rsidRDefault="00A83BFD">
      <w:pPr>
        <w:spacing w:before="280" w:after="280" w:line="360" w:lineRule="auto"/>
        <w:jc w:val="both"/>
      </w:pPr>
      <w:r>
        <w:t>Αντικείμενο του Διαγωνισμού είναι η επιλογή Αναδόχου για το Έργο, όπως αυτό περιγράφεται στο Α΄ Μέρος της παρούσας Διακήρυξης.</w:t>
      </w:r>
    </w:p>
    <w:p w:rsidR="00A83BFD" w:rsidRDefault="00A83BFD">
      <w:pPr>
        <w:spacing w:before="280" w:after="280" w:line="360" w:lineRule="auto"/>
        <w:jc w:val="both"/>
      </w:pPr>
      <w:r>
        <w:t xml:space="preserve">Ο Διαγωνισμός πραγματοποιείται στο πλαίσιο συγχρηματοδότησής του από το Επιχειρησιακό Πρόγραμμα «Ψηφιακή Σύγκλιση» που έχει ενταχθεί στο Εθνικό Στρατηγικό Πλαίσιο Αναφοράς (ΕΣΠΑ) με την Απόφαση CCI 2007 GR 16 1 PO 002/26-10-2007 της Ευρωπαϊκής Επιτροπής, και υλοποιείται από </w:t>
      </w:r>
      <w:r w:rsidR="00CB30BC">
        <w:t>το ΔΗΜΟ ΛΕΣΒΟΥ</w:t>
      </w:r>
      <w:r w:rsidR="003018D2">
        <w:t xml:space="preserve"> </w:t>
      </w:r>
      <w:r>
        <w:t xml:space="preserve">ως Δικαιούχος της πράξης με κωδικό ΟΠΣ: </w:t>
      </w:r>
      <w:r w:rsidR="00FC785A">
        <w:t>494191</w:t>
      </w:r>
      <w:r>
        <w:t>.</w:t>
      </w:r>
    </w:p>
    <w:p w:rsidR="00A83BFD" w:rsidRDefault="00A83BFD">
      <w:pPr>
        <w:spacing w:before="280" w:after="280" w:line="360" w:lineRule="auto"/>
        <w:jc w:val="both"/>
      </w:pPr>
      <w:bookmarkStart w:id="8" w:name="_Ref280635356"/>
      <w:r>
        <w:t>Γίνονται δεκτές Προσφορές για το σύνολο των απαιτήσεων. Δεν γίνονται δεκτές και απορρίπτονται ως απαράδεκτες Προσφορές που υποβάλλονται για μέρος του Έργου.</w:t>
      </w:r>
    </w:p>
    <w:p w:rsidR="00A83BFD" w:rsidRDefault="00A83BFD" w:rsidP="008F06CC">
      <w:pPr>
        <w:pStyle w:val="20"/>
        <w:numPr>
          <w:ilvl w:val="1"/>
          <w:numId w:val="11"/>
        </w:numPr>
        <w:tabs>
          <w:tab w:val="clear" w:pos="1980"/>
        </w:tabs>
        <w:spacing w:line="360" w:lineRule="auto"/>
      </w:pPr>
      <w:bookmarkStart w:id="9" w:name="_Toc331436037"/>
      <w:bookmarkStart w:id="10" w:name="_Toc409432156"/>
      <w:r>
        <w:t>Προϋπολογισμός Έργου</w:t>
      </w:r>
      <w:bookmarkEnd w:id="8"/>
      <w:bookmarkEnd w:id="9"/>
      <w:bookmarkEnd w:id="10"/>
    </w:p>
    <w:p w:rsidR="00A83BFD" w:rsidRDefault="00A83BFD">
      <w:pPr>
        <w:spacing w:before="280" w:after="280" w:line="360" w:lineRule="auto"/>
        <w:jc w:val="both"/>
      </w:pPr>
      <w:r>
        <w:t>Το Έργο συγχρηματοδοτείται από το Επιχειρησιακό Πρόγραμμα «ΨΗΦΙΑΚΗ ΣΥΓΚΛΙΣΗ», του ΕΣΠΑ, από το Ευρωπαϊκό Ταμείο Περιφερειακής Ανάπτυξης (κοινοτική συνδρομή) και από Εθνικούς Πόρους (εθνική συμμετοχή).</w:t>
      </w:r>
    </w:p>
    <w:p w:rsidR="00A83BFD" w:rsidRDefault="00A83BFD">
      <w:pPr>
        <w:spacing w:before="280" w:after="280" w:line="360" w:lineRule="auto"/>
        <w:jc w:val="both"/>
      </w:pPr>
      <w:r>
        <w:t>Το σύνολο των δαπανών του Έργου (κοινοτική συνδρομή και εθνική συμμετοχή), θα βαρύνουν τις πιστώσεις του Προγράμματος Δημοσίων Επενδύσεων, και συγκεκριμένα τον ενάριθμο κωδικό Συλλογικής Απόφασης Ένταξης (ΣΑΕ)</w:t>
      </w:r>
      <w:r w:rsidRPr="00FC785A">
        <w:t>.</w:t>
      </w:r>
    </w:p>
    <w:p w:rsidR="00A83BFD" w:rsidRDefault="00A83BFD">
      <w:pPr>
        <w:spacing w:before="280" w:after="280" w:line="360" w:lineRule="auto"/>
        <w:jc w:val="both"/>
        <w:rPr>
          <w:b/>
        </w:rPr>
      </w:pPr>
      <w:r w:rsidRPr="00503848">
        <w:t xml:space="preserve">Ο </w:t>
      </w:r>
      <w:r w:rsidRPr="00503848">
        <w:rPr>
          <w:b/>
        </w:rPr>
        <w:t>Προϋπολογισμός του Έργου</w:t>
      </w:r>
      <w:r w:rsidRPr="00503848">
        <w:t xml:space="preserve">, ανέρχεται στο ποσό των </w:t>
      </w:r>
      <w:r w:rsidR="00B05E4F">
        <w:t>Τετρακοσίων Εξήντα Πέντε</w:t>
      </w:r>
      <w:r w:rsidR="003018D2" w:rsidRPr="00503848">
        <w:t xml:space="preserve"> Χιλιάδων Ευρώ</w:t>
      </w:r>
      <w:r>
        <w:t xml:space="preserve">, </w:t>
      </w:r>
      <w:r w:rsidR="003018D2" w:rsidRPr="008E2267">
        <w:t xml:space="preserve">€ </w:t>
      </w:r>
      <w:r w:rsidR="00505FA8">
        <w:t>360.000</w:t>
      </w:r>
      <w:r w:rsidR="009E4640">
        <w:t>,00</w:t>
      </w:r>
      <w:r w:rsidR="003018D2" w:rsidRPr="00A11170">
        <w:t xml:space="preserve"> </w:t>
      </w:r>
      <w:r>
        <w:t xml:space="preserve">(προϋπολογισμός χωρίς ΦΠΑ : € </w:t>
      </w:r>
      <w:r w:rsidR="00505FA8">
        <w:t>292.682,93</w:t>
      </w:r>
      <w:r>
        <w:t xml:space="preserve"> - ΦΠΑ (</w:t>
      </w:r>
      <w:r w:rsidR="003018D2">
        <w:t>23</w:t>
      </w:r>
      <w:r>
        <w:t xml:space="preserve"> %): € </w:t>
      </w:r>
      <w:r w:rsidR="00505FA8">
        <w:t>67.317,07</w:t>
      </w:r>
      <w:r>
        <w:t xml:space="preserve">) </w:t>
      </w:r>
    </w:p>
    <w:p w:rsidR="00A83BFD" w:rsidRDefault="00A83BFD">
      <w:pPr>
        <w:spacing w:before="280" w:after="280" w:line="360" w:lineRule="auto"/>
        <w:jc w:val="both"/>
        <w:rPr>
          <w:b/>
        </w:rPr>
      </w:pPr>
    </w:p>
    <w:p w:rsidR="00A83BFD" w:rsidRDefault="00A83BFD">
      <w:pPr>
        <w:spacing w:before="280" w:after="280" w:line="360" w:lineRule="auto"/>
        <w:jc w:val="both"/>
        <w:rPr>
          <w:shd w:val="clear" w:color="auto" w:fill="FFFF00"/>
        </w:rPr>
      </w:pPr>
      <w:r>
        <w:rPr>
          <w:b/>
        </w:rPr>
        <w:t>Στοιχεία Αναθέτουσας Αρχής</w:t>
      </w:r>
    </w:p>
    <w:p w:rsidR="003018D2" w:rsidRPr="008A1C4D" w:rsidRDefault="00503848" w:rsidP="003018D2">
      <w:pPr>
        <w:spacing w:before="100" w:beforeAutospacing="1" w:after="100" w:afterAutospacing="1" w:line="360" w:lineRule="auto"/>
        <w:jc w:val="both"/>
      </w:pPr>
      <w:r>
        <w:rPr>
          <w:rFonts w:cs="ArialMT"/>
        </w:rPr>
        <w:t>ΔΗΜΟΣ ΛΕΣΒΟΥ</w:t>
      </w:r>
    </w:p>
    <w:p w:rsidR="00A83BFD" w:rsidRPr="00115F2F" w:rsidRDefault="00A83BFD">
      <w:pPr>
        <w:spacing w:before="280" w:after="280" w:line="360" w:lineRule="auto"/>
        <w:jc w:val="both"/>
      </w:pPr>
      <w:r>
        <w:t>-</w:t>
      </w:r>
      <w:r>
        <w:tab/>
      </w:r>
      <w:r>
        <w:rPr>
          <w:b/>
        </w:rPr>
        <w:t>Διεύθυνση έδρας</w:t>
      </w:r>
      <w:r>
        <w:t xml:space="preserve"> της Αναθέτουσας Αρχής: </w:t>
      </w:r>
      <w:r w:rsidR="00503848">
        <w:rPr>
          <w:rFonts w:cs="ArialMT"/>
        </w:rPr>
        <w:t>Ελευθ. Βενιζέλου 13-17, 81100 Μυτιλήνη</w:t>
      </w:r>
    </w:p>
    <w:p w:rsidR="00A83BFD" w:rsidRPr="00503848" w:rsidRDefault="00A83BFD">
      <w:pPr>
        <w:spacing w:before="280" w:after="280" w:line="360" w:lineRule="auto"/>
        <w:jc w:val="both"/>
      </w:pPr>
      <w:r w:rsidRPr="00503848">
        <w:t>-</w:t>
      </w:r>
      <w:r w:rsidRPr="00503848">
        <w:tab/>
      </w:r>
      <w:r>
        <w:rPr>
          <w:b/>
        </w:rPr>
        <w:t>Τηλέφωνο</w:t>
      </w:r>
      <w:r w:rsidRPr="00503848">
        <w:t xml:space="preserve">: </w:t>
      </w:r>
      <w:r w:rsidR="003018D2" w:rsidRPr="00503848">
        <w:t xml:space="preserve">00 30 </w:t>
      </w:r>
      <w:r w:rsidR="00503848">
        <w:rPr>
          <w:rFonts w:cs="ArialMT"/>
        </w:rPr>
        <w:t>2251350500</w:t>
      </w:r>
      <w:r w:rsidRPr="00503848">
        <w:tab/>
      </w:r>
      <w:r w:rsidRPr="00503848">
        <w:tab/>
      </w:r>
    </w:p>
    <w:p w:rsidR="00A83BFD" w:rsidRPr="00503848" w:rsidRDefault="00A83BFD">
      <w:pPr>
        <w:spacing w:before="280" w:after="280" w:line="360" w:lineRule="auto"/>
        <w:jc w:val="both"/>
      </w:pPr>
      <w:r w:rsidRPr="00503848">
        <w:t>-</w:t>
      </w:r>
      <w:r w:rsidRPr="00503848">
        <w:tab/>
      </w:r>
      <w:r>
        <w:rPr>
          <w:b/>
          <w:lang w:val="fr-FR"/>
        </w:rPr>
        <w:t>Fax</w:t>
      </w:r>
      <w:r w:rsidRPr="00503848">
        <w:t xml:space="preserve">: </w:t>
      </w:r>
      <w:r w:rsidR="003018D2" w:rsidRPr="00503848">
        <w:t xml:space="preserve">00 30 </w:t>
      </w:r>
      <w:r w:rsidR="00503848">
        <w:rPr>
          <w:rFonts w:cs="ArialMT"/>
        </w:rPr>
        <w:t>2251350578</w:t>
      </w:r>
      <w:r w:rsidRPr="00503848">
        <w:tab/>
      </w:r>
      <w:r w:rsidRPr="00503848">
        <w:tab/>
      </w:r>
      <w:r w:rsidRPr="00503848">
        <w:tab/>
      </w:r>
    </w:p>
    <w:p w:rsidR="00A83BFD" w:rsidRPr="00503848" w:rsidRDefault="00A83BFD">
      <w:pPr>
        <w:spacing w:before="280" w:after="280" w:line="360" w:lineRule="auto"/>
        <w:jc w:val="both"/>
      </w:pPr>
      <w:r w:rsidRPr="00503848">
        <w:t>-</w:t>
      </w:r>
      <w:r w:rsidRPr="00503848">
        <w:tab/>
      </w:r>
      <w:r>
        <w:rPr>
          <w:b/>
          <w:lang w:val="fr-FR"/>
        </w:rPr>
        <w:t>E</w:t>
      </w:r>
      <w:r w:rsidRPr="00503848">
        <w:rPr>
          <w:b/>
        </w:rPr>
        <w:t>-</w:t>
      </w:r>
      <w:r>
        <w:rPr>
          <w:b/>
          <w:lang w:val="fr-FR"/>
        </w:rPr>
        <w:t>mail</w:t>
      </w:r>
      <w:r w:rsidRPr="00503848">
        <w:t xml:space="preserve">: </w:t>
      </w:r>
      <w:hyperlink r:id="rId11" w:history="1">
        <w:r w:rsidR="00503848" w:rsidRPr="00F62303">
          <w:rPr>
            <w:rStyle w:val="-"/>
            <w:rFonts w:cs="ArialMT"/>
            <w:lang w:val="en-US"/>
          </w:rPr>
          <w:t>dimos</w:t>
        </w:r>
        <w:r w:rsidR="00503848" w:rsidRPr="00503848">
          <w:rPr>
            <w:rStyle w:val="-"/>
            <w:rFonts w:cs="ArialMT"/>
          </w:rPr>
          <w:t>@</w:t>
        </w:r>
        <w:r w:rsidR="00503848" w:rsidRPr="00F62303">
          <w:rPr>
            <w:rStyle w:val="-"/>
            <w:rFonts w:cs="ArialMT"/>
            <w:lang w:val="en-US"/>
          </w:rPr>
          <w:t>mytilene</w:t>
        </w:r>
        <w:r w:rsidR="00503848" w:rsidRPr="00503848">
          <w:rPr>
            <w:rStyle w:val="-"/>
            <w:rFonts w:cs="ArialMT"/>
          </w:rPr>
          <w:t>.</w:t>
        </w:r>
        <w:r w:rsidR="00503848" w:rsidRPr="00F62303">
          <w:rPr>
            <w:rStyle w:val="-"/>
            <w:rFonts w:cs="ArialMT"/>
            <w:lang w:val="en-US"/>
          </w:rPr>
          <w:t>gr</w:t>
        </w:r>
      </w:hyperlink>
    </w:p>
    <w:p w:rsidR="00A83BFD" w:rsidRDefault="00A83BFD">
      <w:pPr>
        <w:spacing w:before="280" w:after="280" w:line="360" w:lineRule="auto"/>
        <w:jc w:val="both"/>
      </w:pPr>
      <w:r>
        <w:t>-</w:t>
      </w:r>
      <w:r>
        <w:tab/>
      </w:r>
      <w:r>
        <w:rPr>
          <w:b/>
        </w:rPr>
        <w:t>Πληροφορίες</w:t>
      </w:r>
      <w:r>
        <w:t xml:space="preserve">: </w:t>
      </w:r>
      <w:r w:rsidR="00E34095">
        <w:rPr>
          <w:rFonts w:cs="ArialMT"/>
        </w:rPr>
        <w:t xml:space="preserve">Όλγα Πανσεληνά </w:t>
      </w:r>
    </w:p>
    <w:p w:rsidR="00A83BFD" w:rsidRDefault="00A83BFD" w:rsidP="008F06CC">
      <w:pPr>
        <w:pStyle w:val="20"/>
        <w:numPr>
          <w:ilvl w:val="1"/>
          <w:numId w:val="11"/>
        </w:numPr>
        <w:tabs>
          <w:tab w:val="clear" w:pos="1980"/>
        </w:tabs>
        <w:spacing w:line="360" w:lineRule="auto"/>
      </w:pPr>
      <w:bookmarkStart w:id="11" w:name="_Toc331436038"/>
      <w:bookmarkStart w:id="12" w:name="_Toc409432157"/>
      <w:r>
        <w:t>Νομικό και Θεσμικό πλαίσιο Διαγωνισμού</w:t>
      </w:r>
      <w:bookmarkEnd w:id="11"/>
      <w:bookmarkEnd w:id="12"/>
    </w:p>
    <w:p w:rsidR="001D0FA5" w:rsidRPr="00EB5A2E" w:rsidRDefault="001D0FA5" w:rsidP="001D0FA5">
      <w:pPr>
        <w:spacing w:before="100" w:beforeAutospacing="1" w:after="100" w:afterAutospacing="1" w:line="360" w:lineRule="auto"/>
        <w:jc w:val="both"/>
      </w:pPr>
      <w:r w:rsidRPr="00A11170">
        <w:t xml:space="preserve">Ο Διαγωνισμός διέπεται από τις διατάξεις που αναφέρονται στο προοίμιο της </w:t>
      </w:r>
      <w:r w:rsidRPr="00EB5A2E">
        <w:t>Απόφασης Διενέργειάς του.</w:t>
      </w:r>
    </w:p>
    <w:p w:rsidR="001D0FA5" w:rsidRPr="001B7B6E" w:rsidRDefault="001D0FA5" w:rsidP="008F06CC">
      <w:pPr>
        <w:pStyle w:val="Normal10pt"/>
        <w:numPr>
          <w:ilvl w:val="0"/>
          <w:numId w:val="26"/>
        </w:numPr>
        <w:spacing w:line="340" w:lineRule="atLeast"/>
        <w:rPr>
          <w:rFonts w:ascii="Calibri" w:hAnsi="Calibri"/>
          <w:sz w:val="24"/>
          <w:szCs w:val="24"/>
          <w:lang w:eastAsia="el-GR"/>
        </w:rPr>
      </w:pPr>
      <w:r w:rsidRPr="001B7B6E">
        <w:rPr>
          <w:rFonts w:ascii="Calibri" w:hAnsi="Calibri"/>
          <w:sz w:val="24"/>
          <w:szCs w:val="24"/>
          <w:lang w:eastAsia="el-GR"/>
        </w:rPr>
        <w:t>Της Οδηγίας 2004/18 «περί δια</w:t>
      </w:r>
      <w:r w:rsidRPr="001B7B6E">
        <w:rPr>
          <w:rFonts w:ascii="Calibri" w:hAnsi="Calibri"/>
          <w:sz w:val="24"/>
          <w:szCs w:val="24"/>
          <w:lang w:eastAsia="el-GR"/>
        </w:rPr>
        <w:softHyphen/>
        <w:t>δικασιών σύναψης δημοσίων συμβάσεων έργων, προ</w:t>
      </w:r>
      <w:r w:rsidRPr="001B7B6E">
        <w:rPr>
          <w:rFonts w:ascii="Calibri" w:hAnsi="Calibri"/>
          <w:sz w:val="24"/>
          <w:szCs w:val="24"/>
          <w:lang w:eastAsia="el-GR"/>
        </w:rPr>
        <w:softHyphen/>
        <w:t>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r w:rsidR="00FF11EA" w:rsidRPr="001B7B6E">
        <w:rPr>
          <w:rFonts w:ascii="Calibri" w:hAnsi="Calibri"/>
          <w:sz w:val="24"/>
          <w:szCs w:val="24"/>
          <w:lang w:eastAsia="el-GR"/>
        </w:rPr>
        <w:t xml:space="preserve"> και το Κανονισμό 1251/2001 της Επιτροπής, ως ισχύει.</w:t>
      </w:r>
    </w:p>
    <w:p w:rsidR="001D0FA5" w:rsidRPr="001B7B6E" w:rsidRDefault="001D0FA5" w:rsidP="008F06CC">
      <w:pPr>
        <w:numPr>
          <w:ilvl w:val="0"/>
          <w:numId w:val="26"/>
        </w:numPr>
        <w:suppressAutoHyphens w:val="0"/>
        <w:spacing w:line="340" w:lineRule="atLeast"/>
        <w:jc w:val="both"/>
      </w:pPr>
      <w:r w:rsidRPr="001B7B6E">
        <w:t>Του Π.Δ.60/07 «Προσαρμογή της Ελληνικής Νομοθεσίας στις διατάξεις της</w:t>
      </w:r>
      <w:r w:rsidRPr="00EB5A2E">
        <w:t xml:space="preserve"> Οδηγίας 2004/18/ΕΚ «περί συντονισμού των δια</w:t>
      </w:r>
      <w:r w:rsidRPr="00EB5A2E">
        <w:softHyphen/>
        <w:t>δικασιών σύναψης δημοσίων συμβάσεων έργων, προ</w:t>
      </w:r>
      <w:r w:rsidRPr="00EB5A2E">
        <w:softHyphen/>
        <w:t xml:space="preserve">μηθειών και υπηρεσιών», όπως τροποποιήθηκε με την Οδηγία 2005/51/ΕΚ της Επιτροπής και την Οδηγία 2005/75/ΕΚ του Ευρωπαϊκού Κοινοβουλίου και του Συμβουλίου της 16ης </w:t>
      </w:r>
      <w:r w:rsidRPr="001B7B6E">
        <w:t>Νοεμβρίου 2005</w:t>
      </w:r>
      <w:r w:rsidR="00FF11EA" w:rsidRPr="001B7B6E">
        <w:rPr>
          <w:lang w:eastAsia="el-GR"/>
        </w:rPr>
        <w:t>, ως ισχύει</w:t>
      </w:r>
      <w:r w:rsidRPr="001B7B6E">
        <w:t>.</w:t>
      </w:r>
    </w:p>
    <w:p w:rsidR="00BD1589" w:rsidRPr="001B7B6E" w:rsidRDefault="00BD1589" w:rsidP="008F06CC">
      <w:pPr>
        <w:numPr>
          <w:ilvl w:val="0"/>
          <w:numId w:val="26"/>
        </w:numPr>
        <w:suppressAutoHyphens w:val="0"/>
        <w:spacing w:line="340" w:lineRule="atLeast"/>
        <w:jc w:val="both"/>
      </w:pPr>
      <w:r w:rsidRPr="001B7B6E">
        <w:rPr>
          <w:lang w:val="en-US"/>
        </w:rPr>
        <w:t>To</w:t>
      </w:r>
      <w:r w:rsidRPr="001B7B6E">
        <w:t xml:space="preserve"> ΠΔ 118/2007 κανονισμός προμηθειών του Δημοσίου</w:t>
      </w:r>
      <w:r w:rsidR="00E21367" w:rsidRPr="001B7B6E">
        <w:t>, όπως είναι δυνατόν να ισχύει αναλογικά και συμπληρωματικά προς το ΠΔ 60/2007, σύμφωνα με τη φύση του προκηρυσσόμενου αντικειμένου (υπηρεσίες) και όπου στην παρούσα γίνεται ρητή αναφορά σε άρθρα του.</w:t>
      </w:r>
    </w:p>
    <w:p w:rsidR="001D0FA5" w:rsidRPr="001B7B6E" w:rsidRDefault="001D0FA5" w:rsidP="008F06CC">
      <w:pPr>
        <w:numPr>
          <w:ilvl w:val="0"/>
          <w:numId w:val="24"/>
        </w:numPr>
        <w:suppressAutoHyphens w:val="0"/>
        <w:spacing w:line="340" w:lineRule="atLeast"/>
        <w:jc w:val="both"/>
      </w:pPr>
      <w:r w:rsidRPr="001B7B6E">
        <w:lastRenderedPageBreak/>
        <w:t>Της Οδηγίας 89/665/ΕΟΚ, «για το συντονισμό των νομοθετικών,</w:t>
      </w:r>
      <w:r w:rsidRPr="00EB5A2E">
        <w:t xml:space="preserve"> κανονιστικών και διοικητικών διατάξεων περί της εφαρμογής των </w:t>
      </w:r>
      <w:r w:rsidRPr="001B7B6E">
        <w:t>διαδικασιών προσφυγής στον τομέα της σύναψης των συμβάσεων κρατικών προμηθειών και δημοσίων έργων»,</w:t>
      </w:r>
      <w:r w:rsidR="00FF11EA" w:rsidRPr="001B7B6E">
        <w:rPr>
          <w:lang w:eastAsia="el-GR"/>
        </w:rPr>
        <w:t xml:space="preserve"> ως ισχύει,</w:t>
      </w:r>
      <w:r w:rsidR="00AE5B77" w:rsidRPr="001B7B6E">
        <w:rPr>
          <w:lang w:eastAsia="el-GR"/>
        </w:rPr>
        <w:t xml:space="preserve"> και της Οδηγίας 2007/66/ΕΚ "για την τροποποίηση των Οδηγιών 89/665/ΕΟΚ και 92/13/ΕΟΚ του Συμβουλίου όσον αφορά τη βελτίωση της αποτελεσματικότητας των διαδικασιών προσφυγής στον τομέα της σύναψης δημοσίων συμβάσεων».</w:t>
      </w:r>
    </w:p>
    <w:p w:rsidR="001D0FA5" w:rsidRPr="001B7B6E" w:rsidRDefault="001D0FA5" w:rsidP="008F06CC">
      <w:pPr>
        <w:numPr>
          <w:ilvl w:val="0"/>
          <w:numId w:val="24"/>
        </w:numPr>
        <w:suppressAutoHyphens w:val="0"/>
        <w:spacing w:line="340" w:lineRule="atLeast"/>
        <w:jc w:val="both"/>
      </w:pPr>
      <w:r w:rsidRPr="001B7B6E">
        <w:rPr>
          <w:rFonts w:cs="Arial"/>
          <w:iCs/>
        </w:rPr>
        <w:t>Του Ν. 3614/2007, ΦΕΚ Α’ 267/3.12.2007, Διαχείριση, έλεγχος και εφαρμογή αναπτυξιακών παρεμβάσεων για την προγραμματική περίοδο 2007 –2013</w:t>
      </w:r>
      <w:r w:rsidR="003C57B2" w:rsidRPr="001B7B6E">
        <w:rPr>
          <w:rFonts w:cs="Arial"/>
          <w:iCs/>
        </w:rPr>
        <w:t>, όπως έχει τροποποιηθεί και ισχύει.</w:t>
      </w:r>
    </w:p>
    <w:p w:rsidR="00960CAD" w:rsidRPr="001B7B6E" w:rsidRDefault="00960CAD" w:rsidP="008F06CC">
      <w:pPr>
        <w:numPr>
          <w:ilvl w:val="0"/>
          <w:numId w:val="24"/>
        </w:numPr>
        <w:suppressAutoHyphens w:val="0"/>
        <w:spacing w:line="340" w:lineRule="atLeast"/>
        <w:jc w:val="both"/>
      </w:pPr>
      <w:r w:rsidRPr="001B7B6E">
        <w:rPr>
          <w:rFonts w:cs="Arial"/>
        </w:rPr>
        <w:t xml:space="preserve">Του νόμου 3886/2010 - δικαστική προστασία </w:t>
      </w:r>
      <w:r w:rsidRPr="001B7B6E">
        <w:rPr>
          <w:rStyle w:val="st"/>
        </w:rPr>
        <w:t>κατά τη σύναψη δημοσίων συμβάσεων</w:t>
      </w:r>
      <w:r w:rsidR="00FF11EA" w:rsidRPr="001B7B6E">
        <w:rPr>
          <w:lang w:eastAsia="el-GR"/>
        </w:rPr>
        <w:t xml:space="preserve">, </w:t>
      </w:r>
      <w:r w:rsidR="003C57B2" w:rsidRPr="001B7B6E">
        <w:rPr>
          <w:lang w:eastAsia="el-GR"/>
        </w:rPr>
        <w:t>όπως έχει τροποποιηθεί και ισχύει.</w:t>
      </w:r>
    </w:p>
    <w:p w:rsidR="00FF11EA" w:rsidRPr="001B7B6E" w:rsidRDefault="00FF11EA" w:rsidP="008F06CC">
      <w:pPr>
        <w:numPr>
          <w:ilvl w:val="0"/>
          <w:numId w:val="24"/>
        </w:numPr>
        <w:suppressAutoHyphens w:val="0"/>
        <w:spacing w:line="340" w:lineRule="atLeast"/>
        <w:jc w:val="both"/>
        <w:rPr>
          <w:rFonts w:cs="Arial"/>
        </w:rPr>
      </w:pPr>
      <w:r w:rsidRPr="001B7B6E">
        <w:rPr>
          <w:rFonts w:cs="Arial"/>
        </w:rPr>
        <w:t>Του ν. 2472/1997 (ΦΕΚ 50 Α΄) «Προστασία του ατόμου από την επεξεργασία δεδομένων προσωπικού χαρακτήρα»</w:t>
      </w:r>
      <w:r w:rsidR="003C57B2" w:rsidRPr="001B7B6E">
        <w:rPr>
          <w:rFonts w:cs="Arial"/>
        </w:rPr>
        <w:t>,</w:t>
      </w:r>
      <w:r w:rsidRPr="001B7B6E">
        <w:rPr>
          <w:rFonts w:cs="Arial"/>
        </w:rPr>
        <w:t xml:space="preserve"> </w:t>
      </w:r>
      <w:r w:rsidR="003C57B2" w:rsidRPr="001B7B6E">
        <w:rPr>
          <w:rFonts w:cs="Arial"/>
        </w:rPr>
        <w:t>όπως έχει τροποποιηθεί και ισχύει.</w:t>
      </w:r>
    </w:p>
    <w:p w:rsidR="00FF11EA" w:rsidRPr="001B7B6E" w:rsidRDefault="00FF11EA" w:rsidP="008F06CC">
      <w:pPr>
        <w:numPr>
          <w:ilvl w:val="0"/>
          <w:numId w:val="24"/>
        </w:numPr>
        <w:suppressAutoHyphens w:val="0"/>
        <w:spacing w:line="340" w:lineRule="atLeast"/>
        <w:jc w:val="both"/>
        <w:rPr>
          <w:rFonts w:cs="Arial"/>
        </w:rPr>
      </w:pPr>
      <w:r w:rsidRPr="001B7B6E">
        <w:rPr>
          <w:rFonts w:cs="Arial"/>
        </w:rPr>
        <w:t>Του ν. 3471/2006 (ΦΕΚ 133 Α΄) «Προστασία δεδομένων προσωπικού χαρακτήρα και της ιδιωτικής ζωής στον τομέα των ηλεκτρονικών επικοινωνιών»</w:t>
      </w:r>
      <w:r w:rsidR="003C57B2" w:rsidRPr="001B7B6E">
        <w:rPr>
          <w:rFonts w:cs="Arial"/>
        </w:rPr>
        <w:t>, όπως έχει τροποποιηθεί και ισχύει</w:t>
      </w:r>
      <w:r w:rsidRPr="001B7B6E">
        <w:rPr>
          <w:rFonts w:cs="Arial"/>
        </w:rPr>
        <w:t>.</w:t>
      </w:r>
    </w:p>
    <w:p w:rsidR="00FF11EA" w:rsidRPr="001B7B6E" w:rsidRDefault="00FF11EA" w:rsidP="008F06CC">
      <w:pPr>
        <w:numPr>
          <w:ilvl w:val="0"/>
          <w:numId w:val="24"/>
        </w:numPr>
        <w:suppressAutoHyphens w:val="0"/>
        <w:spacing w:line="340" w:lineRule="atLeast"/>
        <w:jc w:val="both"/>
        <w:rPr>
          <w:rFonts w:cs="Arial"/>
        </w:rPr>
      </w:pPr>
      <w:r w:rsidRPr="001B7B6E">
        <w:rPr>
          <w:rFonts w:cs="Arial"/>
        </w:rPr>
        <w:t>Του ν. 3979/2011 (138 Α΄) «Για την ηλεκτρονική διακυβέρνηση και λοιπές διατάξεις»</w:t>
      </w:r>
      <w:r w:rsidR="007C545B" w:rsidRPr="001B7B6E">
        <w:rPr>
          <w:rFonts w:cs="Arial"/>
        </w:rPr>
        <w:t xml:space="preserve">, </w:t>
      </w:r>
      <w:r w:rsidR="003C57B2" w:rsidRPr="001B7B6E">
        <w:rPr>
          <w:rFonts w:cs="Arial"/>
        </w:rPr>
        <w:t>όπως έχει τροποποιηθεί και ισχύει.</w:t>
      </w:r>
    </w:p>
    <w:p w:rsidR="00FF11EA" w:rsidRPr="001B7B6E" w:rsidRDefault="00FF11EA" w:rsidP="008F06CC">
      <w:pPr>
        <w:numPr>
          <w:ilvl w:val="0"/>
          <w:numId w:val="24"/>
        </w:numPr>
        <w:suppressAutoHyphens w:val="0"/>
        <w:spacing w:line="340" w:lineRule="atLeast"/>
        <w:jc w:val="both"/>
        <w:rPr>
          <w:rFonts w:cs="Arial"/>
        </w:rPr>
      </w:pPr>
      <w:r w:rsidRPr="001B7B6E">
        <w:rPr>
          <w:rFonts w:cs="Arial"/>
        </w:rPr>
        <w:t xml:space="preserve">Του ν. 1892/90 (ΦΕΚ 101 Α΄): Για τον εκσυγχρονισμό και την ανάπτυξη και άλλες διατάξεις», </w:t>
      </w:r>
      <w:r w:rsidR="007C545B" w:rsidRPr="001B7B6E">
        <w:rPr>
          <w:rFonts w:cs="Arial"/>
        </w:rPr>
        <w:t>α</w:t>
      </w:r>
      <w:r w:rsidRPr="001B7B6E">
        <w:rPr>
          <w:rFonts w:cs="Arial"/>
        </w:rPr>
        <w:t>ρ. 88 «υποχρεώσεις αναδόχων έργων πληροφορικής»</w:t>
      </w:r>
      <w:r w:rsidR="003C57B2" w:rsidRPr="001B7B6E">
        <w:rPr>
          <w:rFonts w:cs="Arial"/>
        </w:rPr>
        <w:t>,</w:t>
      </w:r>
      <w:r w:rsidRPr="001B7B6E">
        <w:rPr>
          <w:rFonts w:cs="Arial"/>
        </w:rPr>
        <w:t xml:space="preserve"> </w:t>
      </w:r>
      <w:r w:rsidR="003C57B2" w:rsidRPr="001B7B6E">
        <w:rPr>
          <w:rFonts w:cs="Arial"/>
        </w:rPr>
        <w:t>όπως έχει τροποποιηθεί και ισχύει.</w:t>
      </w:r>
    </w:p>
    <w:p w:rsidR="00FF11EA" w:rsidRPr="001B7B6E" w:rsidRDefault="00FF11EA" w:rsidP="008F06CC">
      <w:pPr>
        <w:numPr>
          <w:ilvl w:val="0"/>
          <w:numId w:val="24"/>
        </w:numPr>
        <w:suppressAutoHyphens w:val="0"/>
        <w:spacing w:line="340" w:lineRule="atLeast"/>
        <w:jc w:val="both"/>
        <w:rPr>
          <w:rFonts w:cs="Arial"/>
        </w:rPr>
      </w:pPr>
      <w:r w:rsidRPr="001B7B6E">
        <w:rPr>
          <w:rFonts w:cs="Arial"/>
        </w:rPr>
        <w:t>Την υπ’ αρ. Π1/2941/10-09-2009 Απόφαση των Υφυπουργών Ανάπτυξης «Εξαίρεση από την ένταξη στο ΕΠΠ προμήθειας ειδών πληροφορικής που εντάσσονται στο Επιχειρησιακό Πρόγραμμα «Ψηφιακή Σύγκλιση» (ΦΕΚ Β’ 1988/2009), όπως τροποποιήθηκε με την υπ’αρ. Π1/3889/28.5.2010 Απόφαση της Υπουργού Οικονομίας, Ανταγωνιστικότητας και Ναυτιλίας (ΦΕΚ Β’ 936/2010).</w:t>
      </w:r>
    </w:p>
    <w:p w:rsidR="00FF11EA" w:rsidRPr="001B7B6E" w:rsidRDefault="00FF11EA" w:rsidP="008F06CC">
      <w:pPr>
        <w:numPr>
          <w:ilvl w:val="0"/>
          <w:numId w:val="24"/>
        </w:numPr>
        <w:suppressAutoHyphens w:val="0"/>
        <w:spacing w:line="340" w:lineRule="atLeast"/>
        <w:jc w:val="both"/>
      </w:pPr>
      <w:r w:rsidRPr="001B7B6E">
        <w:rPr>
          <w:rFonts w:cs="Arial"/>
        </w:rPr>
        <w:t>Του Ν. 3783/2009, «Ταυτοποίηση των κατόχων και χρηστών εξοπλισμού και υπηρεσιών κινητής τηλεφωνίας και άλλες διατάξεις»,</w:t>
      </w:r>
      <w:r w:rsidR="003C57B2" w:rsidRPr="001B7B6E">
        <w:t xml:space="preserve"> </w:t>
      </w:r>
      <w:r w:rsidR="003C57B2" w:rsidRPr="001B7B6E">
        <w:rPr>
          <w:rFonts w:cs="Arial"/>
        </w:rPr>
        <w:t>όπως έχει τροποποιηθεί και ισχύει.</w:t>
      </w:r>
    </w:p>
    <w:p w:rsidR="00FF11EA" w:rsidRPr="001B7B6E" w:rsidRDefault="00FF11EA" w:rsidP="008F06CC">
      <w:pPr>
        <w:numPr>
          <w:ilvl w:val="0"/>
          <w:numId w:val="24"/>
        </w:numPr>
        <w:suppressAutoHyphens w:val="0"/>
        <w:spacing w:line="340" w:lineRule="atLeast"/>
        <w:jc w:val="both"/>
        <w:rPr>
          <w:rFonts w:cs="Arial"/>
        </w:rPr>
      </w:pPr>
      <w:r w:rsidRPr="001B7B6E">
        <w:rPr>
          <w:rFonts w:cs="Arial"/>
        </w:rPr>
        <w:t>Του Ν. 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συναφείς διατάξεις»</w:t>
      </w:r>
      <w:r w:rsidRPr="001B7B6E">
        <w:rPr>
          <w:sz w:val="18"/>
          <w:szCs w:val="18"/>
        </w:rPr>
        <w:t>,</w:t>
      </w:r>
      <w:r w:rsidR="003C57B2" w:rsidRPr="001B7B6E">
        <w:rPr>
          <w:sz w:val="18"/>
          <w:szCs w:val="18"/>
        </w:rPr>
        <w:t xml:space="preserve"> </w:t>
      </w:r>
      <w:r w:rsidR="003C57B2" w:rsidRPr="001B7B6E">
        <w:rPr>
          <w:rFonts w:cs="Arial"/>
        </w:rPr>
        <w:t>όπως έχει τροποποιηθεί και ισχύει.</w:t>
      </w:r>
    </w:p>
    <w:p w:rsidR="00FF11EA" w:rsidRPr="001B7B6E" w:rsidRDefault="00FF11EA" w:rsidP="008F06CC">
      <w:pPr>
        <w:numPr>
          <w:ilvl w:val="0"/>
          <w:numId w:val="24"/>
        </w:numPr>
        <w:suppressAutoHyphens w:val="0"/>
        <w:spacing w:line="340" w:lineRule="atLeast"/>
        <w:jc w:val="both"/>
      </w:pPr>
      <w:r w:rsidRPr="001B7B6E">
        <w:rPr>
          <w:rFonts w:cs="Arial"/>
        </w:rPr>
        <w:t xml:space="preserve">Την Υπουργική Απόφαση Συστήματος Διαχείρισης (ΦΕΚ Β </w:t>
      </w:r>
      <w:hyperlink r:id="rId12" w:tgtFrame="_blank" w:history="1">
        <w:r w:rsidRPr="001B7B6E">
          <w:t>540/27.3.2008</w:t>
        </w:r>
      </w:hyperlink>
      <w:r w:rsidRPr="001B7B6E">
        <w:rPr>
          <w:rFonts w:cs="Arial"/>
        </w:rPr>
        <w:t xml:space="preserve">, αρ. πρωτ. 14053/ΕΥΣ1749/27.3.2008), όπως τροποποιηθείσα ισχύει με την υπ’ </w:t>
      </w:r>
      <w:r w:rsidRPr="001B7B6E">
        <w:rPr>
          <w:rFonts w:cs="Arial"/>
        </w:rPr>
        <w:lastRenderedPageBreak/>
        <w:t>αριθ. πρωτ. 43804/ΕΥΘΥ 2041/09 (ΦΕΚ 1957/Β/9.9.2009), την αριθ. πρωτ. 28020/ΕΥΘΥ 1212/2010 (ΦΕΚ 1088/Β/2010)</w:t>
      </w:r>
      <w:r w:rsidR="006F5C80" w:rsidRPr="001B7B6E">
        <w:rPr>
          <w:rFonts w:cs="Arial"/>
        </w:rPr>
        <w:t xml:space="preserve"> </w:t>
      </w:r>
      <w:r w:rsidRPr="001B7B6E">
        <w:rPr>
          <w:rFonts w:cs="Arial"/>
        </w:rPr>
        <w:t>και την ΥΑ αριθμ. 5058/ΕΥΘΥ 138 (ΦΕΚ Β΄292/ 13.2.2013).</w:t>
      </w:r>
    </w:p>
    <w:p w:rsidR="00245FCD" w:rsidRPr="001B7B6E" w:rsidRDefault="00245FCD" w:rsidP="008F06CC">
      <w:pPr>
        <w:numPr>
          <w:ilvl w:val="0"/>
          <w:numId w:val="24"/>
        </w:numPr>
        <w:suppressAutoHyphens w:val="0"/>
        <w:spacing w:line="340" w:lineRule="atLeast"/>
        <w:jc w:val="both"/>
      </w:pPr>
      <w:r w:rsidRPr="001B7B6E">
        <w:rPr>
          <w:rFonts w:cs="Arial"/>
        </w:rPr>
        <w:t>Του Ν. 3840/31.03.2010: Αποκέντρωση, απλοποίηση και ενίσχυση της αποτελεσματικότητας των διαδικασιών του Εθνικού Στρατηγικού Πλαισίου Αναφοράς (ΕΣΠΑ) 2007-2013 και άλλες διατάξεις.</w:t>
      </w:r>
    </w:p>
    <w:p w:rsidR="00741CF6" w:rsidRPr="00505FA8" w:rsidRDefault="00741CF6" w:rsidP="008F06CC">
      <w:pPr>
        <w:numPr>
          <w:ilvl w:val="0"/>
          <w:numId w:val="24"/>
        </w:numPr>
        <w:suppressAutoHyphens w:val="0"/>
        <w:spacing w:line="340" w:lineRule="atLeast"/>
        <w:jc w:val="both"/>
      </w:pPr>
      <w:r w:rsidRPr="001B7B6E">
        <w:rPr>
          <w:rFonts w:cs="Arial"/>
        </w:rPr>
        <w:t>Του Ν. 4024/2012, Άρθρο 26 και ο Κώδικας Διοικητικής Διαδικασίας ως ισχύει.</w:t>
      </w:r>
    </w:p>
    <w:p w:rsidR="00505FA8" w:rsidRPr="00505FA8" w:rsidRDefault="00505FA8" w:rsidP="008F06CC">
      <w:pPr>
        <w:numPr>
          <w:ilvl w:val="0"/>
          <w:numId w:val="24"/>
        </w:numPr>
        <w:suppressAutoHyphens w:val="0"/>
        <w:spacing w:line="340" w:lineRule="atLeast"/>
        <w:jc w:val="both"/>
        <w:rPr>
          <w:rFonts w:cs="Arial"/>
        </w:rPr>
      </w:pPr>
      <w:r w:rsidRPr="00505FA8">
        <w:rPr>
          <w:rFonts w:cs="Arial"/>
        </w:rPr>
        <w:t>της</w:t>
      </w:r>
      <w:r w:rsidRPr="00505FA8">
        <w:rPr>
          <w:rFonts w:cs="Arial"/>
        </w:rPr>
        <w:tab/>
        <w:t>Υ.Α. Π1/2390/16-10-2013 (ΦΕΚ 2677/Β/21-10-2013) «Τεχνικές λεπτομέρειες και διαδικασίες λειτουργίας του Εθνικού Συστήματος Ηλεκτρονικών Δημοσίων Συμβάσεων (Ε.Σ.Η.ΔΗ.Σ.)»</w:t>
      </w:r>
    </w:p>
    <w:p w:rsidR="001D0FA5" w:rsidRPr="001B7B6E" w:rsidRDefault="001D0FA5" w:rsidP="001D0FA5">
      <w:r w:rsidRPr="001B7B6E">
        <w:t>και τις εξής αποφάσεις:</w:t>
      </w:r>
    </w:p>
    <w:p w:rsidR="001D0FA5" w:rsidRPr="001B7B6E" w:rsidRDefault="001D0FA5" w:rsidP="008F06CC">
      <w:pPr>
        <w:numPr>
          <w:ilvl w:val="0"/>
          <w:numId w:val="25"/>
        </w:numPr>
        <w:suppressAutoHyphens w:val="0"/>
        <w:spacing w:line="340" w:lineRule="atLeast"/>
        <w:jc w:val="both"/>
      </w:pPr>
      <w:r w:rsidRPr="001B7B6E">
        <w:t xml:space="preserve">Την υπ΄ αριθμό </w:t>
      </w:r>
      <w:r w:rsidR="00E34095">
        <w:t>ΧΧΧΧΧΧ</w:t>
      </w:r>
      <w:r w:rsidRPr="001B7B6E">
        <w:t xml:space="preserve"> απόφαση του για την χρηματοδότηση του υποέργου στη ΣΑΕ </w:t>
      </w:r>
      <w:r w:rsidR="00E34095">
        <w:rPr>
          <w:highlight w:val="yellow"/>
        </w:rPr>
        <w:t>ΧΧΧΧΧ</w:t>
      </w:r>
      <w:r w:rsidRPr="00D773E5">
        <w:rPr>
          <w:highlight w:val="yellow"/>
        </w:rPr>
        <w:t>.</w:t>
      </w:r>
      <w:r w:rsidRPr="001B7B6E">
        <w:t xml:space="preserve">           </w:t>
      </w:r>
    </w:p>
    <w:p w:rsidR="001D0FA5" w:rsidRDefault="001D0FA5" w:rsidP="008F06CC">
      <w:pPr>
        <w:numPr>
          <w:ilvl w:val="0"/>
          <w:numId w:val="25"/>
        </w:numPr>
        <w:suppressAutoHyphens w:val="0"/>
        <w:spacing w:line="340" w:lineRule="atLeast"/>
        <w:jc w:val="both"/>
      </w:pPr>
      <w:r w:rsidRPr="001B7B6E">
        <w:t xml:space="preserve">Την υπ’ αριθμόν </w:t>
      </w:r>
      <w:r w:rsidR="0018519E">
        <w:t>153.075/ΨΣ7825-Α2/30.12.2014</w:t>
      </w:r>
      <w:r w:rsidRPr="001B7B6E">
        <w:t xml:space="preserve"> απόφαση της υπηρεσίας διαχείρισης του επιχειρησιακού προγράμματος «Ψηφιακή Σύγκλιση» για ένταξη της πράξης με τίτλο «</w:t>
      </w:r>
      <w:r w:rsidR="00503848" w:rsidRPr="00503848">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1B7B6E">
        <w:t>» με κωδικό</w:t>
      </w:r>
      <w:r w:rsidRPr="000B1BE0">
        <w:t xml:space="preserve"> </w:t>
      </w:r>
      <w:r w:rsidR="0018519E">
        <w:t>494191</w:t>
      </w:r>
      <w:r w:rsidRPr="000B1BE0">
        <w:t xml:space="preserve">.           </w:t>
      </w:r>
    </w:p>
    <w:p w:rsidR="006F5C80" w:rsidRPr="001B7B6E" w:rsidRDefault="006F5C80" w:rsidP="008F06CC">
      <w:pPr>
        <w:numPr>
          <w:ilvl w:val="0"/>
          <w:numId w:val="25"/>
        </w:numPr>
        <w:suppressAutoHyphens w:val="0"/>
        <w:autoSpaceDE w:val="0"/>
        <w:autoSpaceDN w:val="0"/>
        <w:adjustRightInd w:val="0"/>
        <w:spacing w:line="340" w:lineRule="atLeast"/>
        <w:jc w:val="both"/>
      </w:pPr>
      <w:r w:rsidRPr="001B7B6E">
        <w:rPr>
          <w:lang w:eastAsia="el-GR"/>
        </w:rPr>
        <w:t xml:space="preserve">Την υπ. αρ. πρωτ. </w:t>
      </w:r>
      <w:r w:rsidR="00D773E5">
        <w:rPr>
          <w:lang w:eastAsia="el-GR"/>
        </w:rPr>
        <w:t>…………</w:t>
      </w:r>
      <w:r w:rsidRPr="001B7B6E">
        <w:rPr>
          <w:lang w:eastAsia="el-GR"/>
        </w:rPr>
        <w:t xml:space="preserve"> διατύπωση Σύμφωνης Γνώμης της ΕΥΔ Ψηφιακή Σύγκλιση, σχετικά με την παρούσα Προκήρυξη για τη δημοπράτηση του παρόντος έργου.</w:t>
      </w:r>
    </w:p>
    <w:p w:rsidR="001D0FA5" w:rsidRPr="00BA3195" w:rsidRDefault="001D0FA5" w:rsidP="008F06CC">
      <w:pPr>
        <w:numPr>
          <w:ilvl w:val="0"/>
          <w:numId w:val="25"/>
        </w:numPr>
        <w:suppressAutoHyphens w:val="0"/>
        <w:spacing w:line="360" w:lineRule="auto"/>
        <w:ind w:left="714" w:hanging="357"/>
        <w:jc w:val="both"/>
        <w:rPr>
          <w:highlight w:val="yellow"/>
        </w:rPr>
      </w:pPr>
      <w:r w:rsidRPr="00E34095">
        <w:t xml:space="preserve">Τις υπ’ αριθμ. </w:t>
      </w:r>
      <w:r w:rsidR="006B1737">
        <w:t>ΧΧΧΧΧ</w:t>
      </w:r>
      <w:r w:rsidRPr="00E34095">
        <w:t xml:space="preserve"> απόφαση </w:t>
      </w:r>
      <w:r w:rsidR="00BC62D7" w:rsidRPr="00E34095">
        <w:t>του Δημοτικού</w:t>
      </w:r>
      <w:r w:rsidRPr="00E34095">
        <w:t xml:space="preserve"> Συμβουλίου</w:t>
      </w:r>
      <w:r w:rsidR="00EB5A2E" w:rsidRPr="00E34095">
        <w:t xml:space="preserve"> </w:t>
      </w:r>
      <w:r w:rsidR="00BC62D7" w:rsidRPr="00E34095">
        <w:t>του</w:t>
      </w:r>
      <w:r w:rsidR="00BC62D7">
        <w:t xml:space="preserve"> Δήμου Λέσβου</w:t>
      </w:r>
      <w:r w:rsidRPr="001C4222">
        <w:t xml:space="preserve"> για την υλοποίηση της πράξης τίτλο «</w:t>
      </w:r>
      <w:r w:rsidR="00BC62D7" w:rsidRPr="00BC62D7">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1C4222">
        <w:t xml:space="preserve">» προϋπολογισμού </w:t>
      </w:r>
      <w:r w:rsidR="00505FA8">
        <w:t>360.000</w:t>
      </w:r>
      <w:r w:rsidR="00D773E5">
        <w:t>,00</w:t>
      </w:r>
      <w:r w:rsidRPr="001C4222">
        <w:t xml:space="preserve"> €.            </w:t>
      </w:r>
    </w:p>
    <w:p w:rsidR="00A83BFD" w:rsidRDefault="001D0FA5" w:rsidP="008F06CC">
      <w:pPr>
        <w:numPr>
          <w:ilvl w:val="0"/>
          <w:numId w:val="25"/>
        </w:numPr>
        <w:spacing w:line="360" w:lineRule="auto"/>
        <w:ind w:left="714" w:hanging="357"/>
        <w:jc w:val="both"/>
      </w:pPr>
      <w:r w:rsidRPr="00BA3195">
        <w:rPr>
          <w:highlight w:val="yellow"/>
        </w:rPr>
        <w:t xml:space="preserve">Την             απόφαση </w:t>
      </w:r>
      <w:r w:rsidR="00E34095">
        <w:t xml:space="preserve">της Οικ. </w:t>
      </w:r>
      <w:r w:rsidRPr="001C4222">
        <w:t xml:space="preserve"> Επιτροπής </w:t>
      </w:r>
      <w:r w:rsidR="00BC62D7">
        <w:t xml:space="preserve">του Δήμου </w:t>
      </w:r>
      <w:r w:rsidR="00854861">
        <w:t>Λέσβου</w:t>
      </w:r>
      <w:r w:rsidRPr="001C4222">
        <w:t>, με την οποία εγκρίθηκαν οι τεχνικές προδιαγραφές και καθορίσθηκαν οι όροι του διαγωνισμού, για την προκήρυξη και διεξαγωγή του Διαγωνισμού του έργου: «</w:t>
      </w:r>
      <w:r w:rsidR="00BC62D7" w:rsidRPr="00BC62D7">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1C4222">
        <w:t>».</w:t>
      </w:r>
    </w:p>
    <w:p w:rsidR="00A83BFD" w:rsidRPr="00E34095" w:rsidRDefault="00A83BFD" w:rsidP="008F06CC">
      <w:pPr>
        <w:pStyle w:val="20"/>
        <w:numPr>
          <w:ilvl w:val="1"/>
          <w:numId w:val="11"/>
        </w:numPr>
        <w:tabs>
          <w:tab w:val="clear" w:pos="1980"/>
        </w:tabs>
        <w:spacing w:line="360" w:lineRule="auto"/>
        <w:rPr>
          <w:lang w:val="el-GR"/>
        </w:rPr>
      </w:pPr>
      <w:bookmarkStart w:id="13" w:name="_Toc331436039"/>
      <w:bookmarkStart w:id="14" w:name="_Toc409432158"/>
      <w:r w:rsidRPr="00E34095">
        <w:rPr>
          <w:lang w:val="el-GR"/>
        </w:rPr>
        <w:lastRenderedPageBreak/>
        <w:t>Ημερομηνία αποστολής της Διακήρυξης</w:t>
      </w:r>
      <w:bookmarkEnd w:id="13"/>
      <w:bookmarkEnd w:id="14"/>
    </w:p>
    <w:p w:rsidR="00A83BFD" w:rsidRDefault="00A83BFD">
      <w:pPr>
        <w:spacing w:before="280" w:after="280" w:line="360" w:lineRule="auto"/>
        <w:jc w:val="both"/>
      </w:pPr>
      <w:r>
        <w:t>Η Διακήρυξη του Διαγωνισμού στάλθηκε για δημοσίευση:</w:t>
      </w:r>
    </w:p>
    <w:p w:rsidR="00A83BFD" w:rsidRDefault="00A83BFD">
      <w:pPr>
        <w:spacing w:before="280" w:after="280" w:line="360" w:lineRule="auto"/>
        <w:jc w:val="both"/>
      </w:pPr>
      <w:r w:rsidRPr="007226DD">
        <w:t>1.</w:t>
      </w:r>
      <w:r w:rsidRPr="007226DD">
        <w:tab/>
        <w:t xml:space="preserve">Στην Υπηρεσία Επισήμων Εκδόσεων των Ευρωπαϊκών Κοινοτήτων στις </w:t>
      </w:r>
      <w:r w:rsidR="00D773E5">
        <w:rPr>
          <w:shd w:val="clear" w:color="auto" w:fill="FFFF00"/>
        </w:rPr>
        <w:t>χχ</w:t>
      </w:r>
      <w:r w:rsidR="007226DD" w:rsidRPr="007226DD">
        <w:rPr>
          <w:shd w:val="clear" w:color="auto" w:fill="FFFF00"/>
        </w:rPr>
        <w:t xml:space="preserve"> /</w:t>
      </w:r>
      <w:r w:rsidR="00D773E5">
        <w:rPr>
          <w:shd w:val="clear" w:color="auto" w:fill="FFFF00"/>
        </w:rPr>
        <w:t>χχ</w:t>
      </w:r>
      <w:r w:rsidR="001B7B6E" w:rsidRPr="007226DD">
        <w:rPr>
          <w:shd w:val="clear" w:color="auto" w:fill="FFFF00"/>
        </w:rPr>
        <w:t xml:space="preserve"> /201</w:t>
      </w:r>
      <w:r w:rsidR="00D773E5">
        <w:rPr>
          <w:shd w:val="clear" w:color="auto" w:fill="FFFF00"/>
        </w:rPr>
        <w:t>χ</w:t>
      </w:r>
      <w:r w:rsidRPr="007226DD">
        <w:t>.</w:t>
      </w:r>
    </w:p>
    <w:p w:rsidR="00A83BFD" w:rsidRDefault="001B7B6E">
      <w:pPr>
        <w:spacing w:before="280" w:after="280" w:line="360" w:lineRule="auto"/>
        <w:jc w:val="both"/>
      </w:pPr>
      <w:r>
        <w:t>2</w:t>
      </w:r>
      <w:r w:rsidR="00A83BFD">
        <w:t>.</w:t>
      </w:r>
      <w:r w:rsidR="00A83BFD">
        <w:tab/>
        <w:t xml:space="preserve">Στον ελληνικό τύπο </w:t>
      </w:r>
      <w:r w:rsidR="00A83BFD">
        <w:rPr>
          <w:shd w:val="clear" w:color="auto" w:fill="FFFF00"/>
        </w:rPr>
        <w:t>(να αναφερθούν οι σχετικές εφημερίδες)</w:t>
      </w:r>
      <w:r w:rsidR="00A83BFD">
        <w:t xml:space="preserve"> στις </w:t>
      </w:r>
      <w:r w:rsidR="00D773E5">
        <w:rPr>
          <w:shd w:val="clear" w:color="auto" w:fill="FFFF00"/>
        </w:rPr>
        <w:t>χχ</w:t>
      </w:r>
      <w:r w:rsidR="007226DD">
        <w:rPr>
          <w:shd w:val="clear" w:color="auto" w:fill="FFFF00"/>
        </w:rPr>
        <w:t>/</w:t>
      </w:r>
      <w:r w:rsidR="00D773E5">
        <w:rPr>
          <w:shd w:val="clear" w:color="auto" w:fill="FFFF00"/>
        </w:rPr>
        <w:t>χχ</w:t>
      </w:r>
      <w:r>
        <w:rPr>
          <w:shd w:val="clear" w:color="auto" w:fill="FFFF00"/>
        </w:rPr>
        <w:t xml:space="preserve"> /201</w:t>
      </w:r>
      <w:r w:rsidR="00D773E5">
        <w:rPr>
          <w:shd w:val="clear" w:color="auto" w:fill="FFFF00"/>
        </w:rPr>
        <w:t>χ</w:t>
      </w:r>
      <w:r w:rsidR="00A83BFD">
        <w:t xml:space="preserve"> όπου και δημοσιεύθηκε στις </w:t>
      </w:r>
      <w:r w:rsidR="00D773E5">
        <w:rPr>
          <w:shd w:val="clear" w:color="auto" w:fill="FFFF00"/>
        </w:rPr>
        <w:t>χχ</w:t>
      </w:r>
      <w:r>
        <w:rPr>
          <w:shd w:val="clear" w:color="auto" w:fill="FFFF00"/>
        </w:rPr>
        <w:t>/</w:t>
      </w:r>
      <w:r w:rsidR="00D773E5">
        <w:rPr>
          <w:shd w:val="clear" w:color="auto" w:fill="FFFF00"/>
        </w:rPr>
        <w:t>χχ</w:t>
      </w:r>
      <w:r>
        <w:rPr>
          <w:shd w:val="clear" w:color="auto" w:fill="FFFF00"/>
        </w:rPr>
        <w:t xml:space="preserve"> /201</w:t>
      </w:r>
      <w:r w:rsidR="00D773E5">
        <w:rPr>
          <w:shd w:val="clear" w:color="auto" w:fill="FFFF00"/>
        </w:rPr>
        <w:t>χ</w:t>
      </w:r>
      <w:r w:rsidR="00BD1589">
        <w:t xml:space="preserve"> σύμφωνα με τον Ν 3548/2007.</w:t>
      </w:r>
    </w:p>
    <w:p w:rsidR="00A83BFD" w:rsidRDefault="00A83BFD">
      <w:pPr>
        <w:spacing w:before="280" w:after="280" w:line="360" w:lineRule="auto"/>
        <w:jc w:val="both"/>
      </w:pPr>
      <w:r>
        <w:t xml:space="preserve">Καταχωρήθηκε επίσης και στο διαδίκτυο στη διεύθυνση </w:t>
      </w:r>
      <w:r w:rsidR="001D0FA5">
        <w:rPr>
          <w:lang w:val="en-US"/>
        </w:rPr>
        <w:t>www</w:t>
      </w:r>
      <w:r w:rsidR="001D0FA5" w:rsidRPr="008A1C4D">
        <w:t>.</w:t>
      </w:r>
      <w:r w:rsidR="00BC62D7">
        <w:rPr>
          <w:lang w:val="en-US"/>
        </w:rPr>
        <w:t>mytilene</w:t>
      </w:r>
      <w:r w:rsidR="001D0FA5" w:rsidRPr="008A1C4D">
        <w:t>.</w:t>
      </w:r>
      <w:r w:rsidR="001D0FA5">
        <w:rPr>
          <w:lang w:val="en-US"/>
        </w:rPr>
        <w:t>gr</w:t>
      </w:r>
      <w:r>
        <w:t xml:space="preserve"> στις </w:t>
      </w:r>
      <w:r w:rsidR="00D773E5">
        <w:rPr>
          <w:shd w:val="clear" w:color="auto" w:fill="FFFF00"/>
        </w:rPr>
        <w:t>χχ</w:t>
      </w:r>
      <w:r w:rsidR="001B7B6E">
        <w:rPr>
          <w:shd w:val="clear" w:color="auto" w:fill="FFFF00"/>
        </w:rPr>
        <w:t>/</w:t>
      </w:r>
      <w:r w:rsidR="00D773E5">
        <w:rPr>
          <w:shd w:val="clear" w:color="auto" w:fill="FFFF00"/>
        </w:rPr>
        <w:t>χχ</w:t>
      </w:r>
      <w:r w:rsidR="001B7B6E">
        <w:rPr>
          <w:shd w:val="clear" w:color="auto" w:fill="FFFF00"/>
        </w:rPr>
        <w:t xml:space="preserve"> /201</w:t>
      </w:r>
      <w:r w:rsidR="00D773E5">
        <w:rPr>
          <w:shd w:val="clear" w:color="auto" w:fill="FFFF00"/>
        </w:rPr>
        <w:t>χ</w:t>
      </w:r>
      <w:r>
        <w:t>.</w:t>
      </w:r>
    </w:p>
    <w:p w:rsidR="00A83BFD" w:rsidRDefault="00A83BFD" w:rsidP="008F06CC">
      <w:pPr>
        <w:pStyle w:val="20"/>
        <w:numPr>
          <w:ilvl w:val="1"/>
          <w:numId w:val="11"/>
        </w:numPr>
        <w:tabs>
          <w:tab w:val="clear" w:pos="1980"/>
        </w:tabs>
        <w:spacing w:line="360" w:lineRule="auto"/>
      </w:pPr>
      <w:bookmarkStart w:id="15" w:name="_Ref280484415"/>
      <w:bookmarkStart w:id="16" w:name="_Toc331436040"/>
      <w:bookmarkStart w:id="17" w:name="_Toc409432159"/>
      <w:r>
        <w:t>Τόπος και χρόνος υποβολής Προσφορών</w:t>
      </w:r>
      <w:bookmarkEnd w:id="15"/>
      <w:bookmarkEnd w:id="16"/>
      <w:bookmarkEnd w:id="17"/>
    </w:p>
    <w:p w:rsidR="00505FA8" w:rsidRPr="008F06CC" w:rsidRDefault="00505FA8" w:rsidP="00505FA8">
      <w:pPr>
        <w:spacing w:line="360" w:lineRule="auto"/>
        <w:ind w:right="23"/>
        <w:jc w:val="both"/>
      </w:pPr>
      <w:r w:rsidRPr="008F06CC">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3" w:history="1">
        <w:r w:rsidRPr="008F06CC">
          <w:rPr>
            <w:rStyle w:val="-"/>
            <w:rFonts w:cs="Calibri"/>
          </w:rPr>
          <w:t>www.promi</w:t>
        </w:r>
        <w:r w:rsidRPr="008F06CC">
          <w:rPr>
            <w:rStyle w:val="-"/>
            <w:rFonts w:cs="Calibri"/>
            <w:lang w:val="en-US"/>
          </w:rPr>
          <w:t>t</w:t>
        </w:r>
        <w:r w:rsidRPr="008F06CC">
          <w:rPr>
            <w:rStyle w:val="-"/>
            <w:rFonts w:cs="Calibri"/>
          </w:rPr>
          <w:t>heus.gov.gr</w:t>
        </w:r>
      </w:hyperlink>
      <w:r w:rsidRPr="008F06CC">
        <w:t xml:space="preserve"> του συστήματος, ύστερα από   προθεσμία</w:t>
      </w:r>
      <w:r w:rsidRPr="008F06CC">
        <w:rPr>
          <w:color w:val="FF0000"/>
        </w:rPr>
        <w:t xml:space="preserve"> σαράντα (40) ημερών</w:t>
      </w:r>
      <w:r w:rsidRPr="008F06CC">
        <w:t>, από  την  ημερομηνία ηλεκτρονικής αποστολής της προκήρυξης στην Επίσημη Εφημερίδα των Ευρωπαϊκών Κοινοτήτων.</w:t>
      </w:r>
    </w:p>
    <w:p w:rsidR="00505FA8" w:rsidRPr="008F06CC" w:rsidRDefault="00505FA8" w:rsidP="00505FA8">
      <w:pPr>
        <w:spacing w:line="360" w:lineRule="auto"/>
        <w:ind w:right="22"/>
        <w:jc w:val="both"/>
      </w:pPr>
      <w:r w:rsidRPr="008F06CC">
        <w:t xml:space="preserve">Οι προσφορές υποβάλλονται από τους οικονομικούς φορείς ηλεκτρονικά, μέσω της διαδικτυακής πύλης </w:t>
      </w:r>
      <w:hyperlink r:id="rId14" w:history="1">
        <w:r w:rsidRPr="008F06CC">
          <w:t>www.promitheus.gov.gr</w:t>
        </w:r>
      </w:hyperlink>
      <w:r w:rsidRPr="008F06CC">
        <w:t xml:space="preserve">  του Ε.Σ.Η.ΔΗ.Σ. μέχρι την καταληκτική ημερομηνία και ώρα, ήτοι την ……………. ημέρα  ….. και ώρα 17:00, στην Ελληνική γλώσσα, σε ηλεκτρονικό φάκελο, σύμφωνα με τα αναφερόμενα στο v. 4155/2013 και στο άρθρο 11 της Υ.Α. Π1/2390/2013.</w:t>
      </w:r>
    </w:p>
    <w:p w:rsidR="00505FA8" w:rsidRPr="008F06CC" w:rsidRDefault="00505FA8" w:rsidP="00505FA8">
      <w:pPr>
        <w:spacing w:line="360" w:lineRule="auto"/>
        <w:ind w:right="22"/>
        <w:jc w:val="both"/>
      </w:pPr>
      <w:r w:rsidRPr="008F06CC">
        <w:t xml:space="preserve">Μετά την παρέλευση της παραπάνω καταληκτικής ημερομηνίας και ώρας, δεν υπάρχει η δυνατότητα υποβολής προσφοράς στο Σύστημα. </w:t>
      </w:r>
    </w:p>
    <w:p w:rsidR="00505FA8" w:rsidRPr="008F06CC" w:rsidRDefault="00505FA8" w:rsidP="00505FA8">
      <w:pPr>
        <w:spacing w:line="360" w:lineRule="auto"/>
        <w:ind w:right="22"/>
        <w:jc w:val="both"/>
      </w:pPr>
      <w:r w:rsidRPr="008F06CC">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παράγραφο 3 του αρθρ. 6 του ν. 4155/2013 και το αρθρ. 6 της Υ.Α. Π1-2390/2013 «Τεχνικές λεπτομέρειες και διαδικασίες λειτουργίας του Εθνικού Συστήματος Ηλεκτρονικών Δημοσίων Συμβάσεων».</w:t>
      </w:r>
    </w:p>
    <w:p w:rsidR="00505FA8" w:rsidRPr="008F06CC" w:rsidRDefault="00505FA8" w:rsidP="00505FA8">
      <w:pPr>
        <w:spacing w:line="360" w:lineRule="auto"/>
        <w:ind w:right="22"/>
        <w:jc w:val="both"/>
      </w:pPr>
      <w:r w:rsidRPr="008F06CC">
        <w:lastRenderedPageBreak/>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(ΥΑ/Φ.40.4/3/1031/2012, ΦΕΚ 1317/Β/23-04-2012) και αυτών της περίπτωσης β της παρ. 2 του άρθρου 6 του ν. 4155/2013.</w:t>
      </w:r>
    </w:p>
    <w:p w:rsidR="0018519E" w:rsidRPr="0018519E" w:rsidRDefault="0018519E" w:rsidP="0018519E">
      <w:pPr>
        <w:spacing w:line="360" w:lineRule="auto"/>
        <w:jc w:val="both"/>
      </w:pPr>
    </w:p>
    <w:p w:rsidR="00A83BFD" w:rsidRDefault="00D773E5">
      <w:pPr>
        <w:spacing w:before="280" w:after="280" w:line="360" w:lineRule="auto"/>
        <w:jc w:val="both"/>
      </w:pPr>
      <w:r>
        <w:t xml:space="preserve"> </w:t>
      </w:r>
      <w:r w:rsidR="00BC62D7">
        <w:t xml:space="preserve"> </w:t>
      </w:r>
    </w:p>
    <w:p w:rsidR="00A83BFD" w:rsidRPr="00505FA8" w:rsidRDefault="00505FA8" w:rsidP="008F06CC">
      <w:pPr>
        <w:pStyle w:val="20"/>
        <w:numPr>
          <w:ilvl w:val="1"/>
          <w:numId w:val="11"/>
        </w:numPr>
        <w:tabs>
          <w:tab w:val="clear" w:pos="1980"/>
        </w:tabs>
        <w:spacing w:line="360" w:lineRule="auto"/>
        <w:rPr>
          <w:lang w:val="el-GR"/>
        </w:rPr>
      </w:pPr>
      <w:bookmarkStart w:id="18" w:name="_Toc331436041"/>
      <w:bookmarkStart w:id="19" w:name="_Toc408485787"/>
      <w:bookmarkStart w:id="20" w:name="_Toc409432160"/>
      <w:r w:rsidRPr="00505FA8">
        <w:rPr>
          <w:lang w:val="el-GR"/>
        </w:rPr>
        <w:t>Τρόπος λήψης των τευχών της Διακήρυξης – Προϋποθέσεις συμμετοχής στον ηλεκτρονικό διαγωνισμό</w:t>
      </w:r>
      <w:bookmarkEnd w:id="19"/>
      <w:bookmarkEnd w:id="20"/>
      <w:r w:rsidRPr="00505FA8">
        <w:rPr>
          <w:lang w:val="el-GR"/>
        </w:rPr>
        <w:t xml:space="preserve"> </w:t>
      </w:r>
      <w:bookmarkEnd w:id="18"/>
    </w:p>
    <w:p w:rsidR="00505FA8" w:rsidRPr="008F06CC" w:rsidRDefault="00505FA8" w:rsidP="00505FA8">
      <w:pPr>
        <w:tabs>
          <w:tab w:val="left" w:pos="851"/>
        </w:tabs>
        <w:spacing w:line="360" w:lineRule="auto"/>
        <w:jc w:val="both"/>
      </w:pPr>
      <w:r w:rsidRPr="008F06CC">
        <w:t xml:space="preserve">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5" w:history="1">
        <w:r w:rsidRPr="008F06CC">
          <w:t>www.promitheus.gov.gr</w:t>
        </w:r>
      </w:hyperlink>
      <w:r w:rsidRPr="008F06CC">
        <w:t>), ακολουθώντας την κατωτέρω διαδικασία εγγραφής.</w:t>
      </w:r>
    </w:p>
    <w:p w:rsidR="00505FA8" w:rsidRPr="008F06CC" w:rsidRDefault="00505FA8" w:rsidP="00505FA8">
      <w:pPr>
        <w:tabs>
          <w:tab w:val="left" w:pos="851"/>
        </w:tabs>
        <w:spacing w:line="360" w:lineRule="auto"/>
        <w:jc w:val="both"/>
      </w:pPr>
      <w:r w:rsidRPr="008F06CC">
        <w:t>Οι οικονομικοί φορείς αιτούνται, μέσω της ιστοσελίδας συστήματος και από το σύνδεσμο «Εγγραφείτε ως οικονομικός φορέας», την εγγραφή τους σε αυτό (παρέχοντας τις απαραίτητες πληροφορίες και αποδεχόμενοι τους όρους χρήσης του) ταυτοποιούμενοι ως εξής:</w:t>
      </w:r>
    </w:p>
    <w:p w:rsidR="00505FA8" w:rsidRPr="008F06CC" w:rsidRDefault="00505FA8" w:rsidP="008F06CC">
      <w:pPr>
        <w:numPr>
          <w:ilvl w:val="0"/>
          <w:numId w:val="28"/>
        </w:numPr>
        <w:suppressAutoHyphens w:val="0"/>
        <w:spacing w:line="360" w:lineRule="auto"/>
        <w:jc w:val="both"/>
      </w:pPr>
      <w:r w:rsidRPr="008F06CC">
        <w:t xml:space="preserve">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05FA8" w:rsidRPr="008F06CC" w:rsidRDefault="00505FA8" w:rsidP="008F06CC">
      <w:pPr>
        <w:numPr>
          <w:ilvl w:val="0"/>
          <w:numId w:val="28"/>
        </w:numPr>
        <w:suppressAutoHyphens w:val="0"/>
        <w:spacing w:line="360" w:lineRule="auto"/>
        <w:jc w:val="both"/>
      </w:pPr>
      <w:r w:rsidRPr="008F06CC">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sidRPr="008F06CC">
        <w:lastRenderedPageBreak/>
        <w:t xml:space="preserve">(VAT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05FA8" w:rsidRPr="008F06CC" w:rsidRDefault="00505FA8" w:rsidP="008F06CC">
      <w:pPr>
        <w:numPr>
          <w:ilvl w:val="0"/>
          <w:numId w:val="28"/>
        </w:numPr>
        <w:suppressAutoHyphens w:val="0"/>
        <w:spacing w:line="360" w:lineRule="auto"/>
        <w:jc w:val="both"/>
      </w:pPr>
      <w:r w:rsidRPr="008F06CC">
        <w:t>Οι οικονομικοί φορείς – χρήστες τρίτων χωρών αιτούνται την εγγραφή τους και ταυτοποιούνται από τη ΓΓΕ αποστέλλοντας:</w:t>
      </w:r>
    </w:p>
    <w:p w:rsidR="00505FA8" w:rsidRPr="008F06CC" w:rsidRDefault="00505FA8" w:rsidP="008F06CC">
      <w:pPr>
        <w:numPr>
          <w:ilvl w:val="0"/>
          <w:numId w:val="29"/>
        </w:numPr>
        <w:suppressAutoHyphens w:val="0"/>
        <w:spacing w:line="360" w:lineRule="auto"/>
        <w:jc w:val="both"/>
      </w:pPr>
      <w:r w:rsidRPr="008F06CC">
        <w:t>είτε υπεύθυνη δήλωση ψηφιακά υπογεγραμμένη με επίσημη μετάφραση στην ελληνική</w:t>
      </w:r>
    </w:p>
    <w:p w:rsidR="00505FA8" w:rsidRPr="008F06CC" w:rsidRDefault="00505FA8" w:rsidP="008F06CC">
      <w:pPr>
        <w:numPr>
          <w:ilvl w:val="0"/>
          <w:numId w:val="29"/>
        </w:numPr>
        <w:suppressAutoHyphens w:val="0"/>
        <w:spacing w:line="360" w:lineRule="auto"/>
        <w:jc w:val="both"/>
      </w:pPr>
      <w:r w:rsidRPr="008F06CC">
        <w:t>είτε ένορκη βεβαίωση ή πιστοποιητικό σε μορφή αρχείου pdf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π.δ.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A83BFD" w:rsidRPr="008F06CC" w:rsidRDefault="00505FA8" w:rsidP="00505FA8">
      <w:pPr>
        <w:spacing w:line="360" w:lineRule="auto"/>
        <w:jc w:val="both"/>
      </w:pPr>
      <w:r w:rsidRPr="008F06CC">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B231BD" w:rsidRDefault="00B231BD" w:rsidP="008F06CC">
      <w:pPr>
        <w:pStyle w:val="20"/>
        <w:numPr>
          <w:ilvl w:val="1"/>
          <w:numId w:val="11"/>
        </w:numPr>
        <w:tabs>
          <w:tab w:val="clear" w:pos="1980"/>
        </w:tabs>
        <w:spacing w:line="360" w:lineRule="auto"/>
        <w:jc w:val="both"/>
        <w:rPr>
          <w:lang w:val="el-GR"/>
        </w:rPr>
      </w:pPr>
      <w:bookmarkStart w:id="21" w:name="_Toc331436042"/>
      <w:bookmarkStart w:id="22" w:name="_Toc394905671"/>
      <w:bookmarkStart w:id="23" w:name="_Toc403695589"/>
      <w:bookmarkStart w:id="24" w:name="_Toc408485788"/>
      <w:bookmarkStart w:id="25" w:name="_Toc409432161"/>
      <w:r w:rsidRPr="00B231BD">
        <w:rPr>
          <w:lang w:val="el-GR"/>
        </w:rPr>
        <w:t>Χρόνος και τρόπος πρόσβασης και λήψης εγγράφων Διαγωνισμού</w:t>
      </w:r>
      <w:bookmarkEnd w:id="22"/>
      <w:bookmarkEnd w:id="23"/>
      <w:bookmarkEnd w:id="24"/>
      <w:bookmarkEnd w:id="25"/>
    </w:p>
    <w:p w:rsidR="00B231BD" w:rsidRPr="008F06CC" w:rsidRDefault="00B231BD" w:rsidP="00B231BD">
      <w:pPr>
        <w:spacing w:line="360" w:lineRule="auto"/>
        <w:jc w:val="both"/>
      </w:pPr>
      <w:r w:rsidRPr="008F06CC">
        <w:t xml:space="preserve">Η διάθεση των τευχών του διαγωνισμού </w:t>
      </w:r>
      <w:r w:rsidR="00BF65DA">
        <w:t xml:space="preserve">γίνεται </w:t>
      </w:r>
      <w:r w:rsidRPr="008F06CC">
        <w:t xml:space="preserve">με διάθεσή τους από τη διαδικτυακή πύλη του Εθνικού Συστήματος Ηλεκτρονικών Δημοσίων Συμβάσεων (Ε.Σ.Η.ΔΗ.Σ.):  </w:t>
      </w:r>
      <w:hyperlink r:id="rId16" w:history="1">
        <w:r w:rsidRPr="008F06CC">
          <w:t>www.promitheus.gov.gr</w:t>
        </w:r>
      </w:hyperlink>
      <w:r w:rsidRPr="008F06CC">
        <w:t xml:space="preserve">  και το δικτυακό τόπο της αναθέτουσας αρχής www.</w:t>
      </w:r>
      <w:hyperlink r:id="rId17" w:history="1">
        <w:r w:rsidRPr="008F06CC">
          <w:t>mytilene.gr</w:t>
        </w:r>
      </w:hyperlink>
      <w:r w:rsidRPr="008F06CC">
        <w:t xml:space="preserve">. </w:t>
      </w:r>
    </w:p>
    <w:p w:rsidR="00B231BD" w:rsidRPr="008F06CC" w:rsidRDefault="00B231BD" w:rsidP="00B231BD">
      <w:pPr>
        <w:spacing w:line="360" w:lineRule="auto"/>
        <w:jc w:val="both"/>
        <w:rPr>
          <w:u w:val="single"/>
        </w:rPr>
      </w:pPr>
      <w:r w:rsidRPr="008F06CC">
        <w:rPr>
          <w:u w:val="single"/>
        </w:rPr>
        <w:lastRenderedPageBreak/>
        <w:t>Το τεύχος διαγωνισμού διατίθεται ως άνω χωρίς κόστος.</w:t>
      </w:r>
    </w:p>
    <w:p w:rsidR="00B231BD" w:rsidRPr="008F06CC" w:rsidRDefault="00B231BD" w:rsidP="00B231BD">
      <w:pPr>
        <w:spacing w:line="360" w:lineRule="auto"/>
        <w:jc w:val="both"/>
        <w:rPr>
          <w:color w:val="000000"/>
        </w:rPr>
      </w:pPr>
      <w:r w:rsidRPr="008F06CC">
        <w:rPr>
          <w:color w:val="000000"/>
        </w:rPr>
        <w:t>Οι παραλήπτες της Προκήρυξης μέσω ηλεκτρονικής αποστολής υποχρεούνται μέσα σε τρεις (3) εργάσιμες ημέρες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εγγράφως στην Αναθέτουσα Αρχή για την διόρθωση τυχόν λάθους. Προσφυγές κατά της νομιμότητας του Διαγωνισμού με το αιτιολογικό της μη πληρότητας των τευχών της Προκήρυξης θα απορρίπτονται ως απαράδεκτες.</w:t>
      </w:r>
    </w:p>
    <w:p w:rsidR="00B231BD" w:rsidRPr="008F06CC" w:rsidRDefault="00B231BD" w:rsidP="00B231BD">
      <w:pPr>
        <w:spacing w:line="360" w:lineRule="auto"/>
        <w:jc w:val="both"/>
      </w:pPr>
      <w:r w:rsidRPr="008F06CC">
        <w:rPr>
          <w:color w:val="000000"/>
        </w:rPr>
        <w:t>Για τυχόν ελλείψεις στη συμπλήρωση/ αποστολή των ανωτέρω στοιχείων την ευθύνη φέρει ο παραλήπτης της προκήρυξης.</w:t>
      </w:r>
    </w:p>
    <w:p w:rsidR="00A83BFD" w:rsidRPr="00B231BD" w:rsidRDefault="00A83BFD" w:rsidP="008F06CC">
      <w:pPr>
        <w:pStyle w:val="20"/>
        <w:numPr>
          <w:ilvl w:val="1"/>
          <w:numId w:val="11"/>
        </w:numPr>
        <w:tabs>
          <w:tab w:val="clear" w:pos="1980"/>
        </w:tabs>
        <w:spacing w:line="360" w:lineRule="auto"/>
        <w:rPr>
          <w:lang w:val="el-GR"/>
        </w:rPr>
      </w:pPr>
      <w:bookmarkStart w:id="26" w:name="_Toc409432162"/>
      <w:r w:rsidRPr="00B231BD">
        <w:rPr>
          <w:lang w:val="el-GR"/>
        </w:rPr>
        <w:t>Παροχή Διευκρινίσεων επί της Διακήρυξης</w:t>
      </w:r>
      <w:bookmarkEnd w:id="21"/>
      <w:bookmarkEnd w:id="26"/>
    </w:p>
    <w:p w:rsidR="00B231BD" w:rsidRPr="008F06CC" w:rsidRDefault="00B231BD" w:rsidP="00B231BD">
      <w:pPr>
        <w:tabs>
          <w:tab w:val="left" w:pos="993"/>
          <w:tab w:val="left" w:pos="9781"/>
          <w:tab w:val="left" w:pos="9923"/>
          <w:tab w:val="left" w:pos="10631"/>
        </w:tabs>
        <w:spacing w:line="360" w:lineRule="auto"/>
        <w:jc w:val="both"/>
        <w:rPr>
          <w:color w:val="000000"/>
        </w:rPr>
      </w:pPr>
      <w:r w:rsidRPr="008F06CC">
        <w:rPr>
          <w:color w:val="000000"/>
        </w:rPr>
        <w:t xml:space="preserve">Διευκρινήσεις / συμπληρωματικές πληροφορίες, για το περιεχόμενο των Τευχών του παρόντος διαγωνισμού υποβάλλονται μέχρι τη </w:t>
      </w:r>
      <w:r w:rsidRPr="008F06CC">
        <w:rPr>
          <w:color w:val="000000"/>
          <w:highlight w:val="yellow"/>
        </w:rPr>
        <w:t>………..  201</w:t>
      </w:r>
      <w:r w:rsidRPr="008F06CC">
        <w:rPr>
          <w:color w:val="000000"/>
        </w:rPr>
        <w:t xml:space="preserve">5 και ώρα 15:00 και παρέχονται στους ενδιαφερομένους το αργότερο μέχρι </w:t>
      </w:r>
      <w:r w:rsidRPr="008F06CC">
        <w:rPr>
          <w:color w:val="000000"/>
          <w:highlight w:val="yellow"/>
        </w:rPr>
        <w:t>……. 201</w:t>
      </w:r>
      <w:r w:rsidRPr="008F06CC">
        <w:rPr>
          <w:color w:val="000000"/>
        </w:rPr>
        <w:t>5.</w:t>
      </w:r>
    </w:p>
    <w:p w:rsidR="00B231BD" w:rsidRPr="008F06CC" w:rsidRDefault="00B231BD" w:rsidP="00B231BD">
      <w:pPr>
        <w:tabs>
          <w:tab w:val="left" w:pos="9781"/>
          <w:tab w:val="left" w:pos="9923"/>
          <w:tab w:val="left" w:pos="10631"/>
        </w:tabs>
        <w:spacing w:line="360" w:lineRule="auto"/>
        <w:jc w:val="both"/>
        <w:rPr>
          <w:color w:val="000000"/>
        </w:rPr>
      </w:pPr>
      <w:r w:rsidRPr="008F06CC">
        <w:rPr>
          <w:color w:val="000000"/>
        </w:rPr>
        <w:t xml:space="preserve">Σε περίπτωση που ζητηθούν από τους ενδιαφερόμενους συμπληρωματικές πληροφορίες σχετικές με τα έγγραφα του διαγωνισμού μέχρι και οκτώ (8) ημέρες προ της εκπνοής της προθεσμίας άσκησης της ένστασης κατά της διακήρυξης  κατά το άρθρο 15, παρ.2α του π.δ. 118/2007, αυτές παρέχονται το αργότερο τρεις (3) ημέρες  προ της εκπνοής της ως άνω προθεσμίας. Σε κάθε άλλη περίπτωση που ζητούνται από τους ενδιαφερόμενους οι ως άνω συμπληρωματικές πληροφορίες, αυτές  παρέχονται το αργότερο μέχρι </w:t>
      </w:r>
      <w:r w:rsidRPr="008F06CC">
        <w:rPr>
          <w:color w:val="000000"/>
          <w:highlight w:val="yellow"/>
        </w:rPr>
        <w:t>……. 201</w:t>
      </w:r>
      <w:r w:rsidRPr="008F06CC">
        <w:rPr>
          <w:color w:val="000000"/>
        </w:rPr>
        <w:t>5.</w:t>
      </w:r>
    </w:p>
    <w:p w:rsidR="00B231BD" w:rsidRPr="008F06CC" w:rsidRDefault="00B231BD" w:rsidP="00B231BD">
      <w:pPr>
        <w:tabs>
          <w:tab w:val="left" w:pos="9781"/>
          <w:tab w:val="left" w:pos="9923"/>
          <w:tab w:val="left" w:pos="10631"/>
        </w:tabs>
        <w:spacing w:line="360" w:lineRule="auto"/>
        <w:jc w:val="both"/>
        <w:rPr>
          <w:color w:val="000000"/>
        </w:rPr>
      </w:pPr>
      <w:r w:rsidRPr="008F06CC">
        <w:rPr>
          <w:color w:val="000000"/>
        </w:rPr>
        <w:t>Αιτήματα παροχής πληροφοριών που υποβάλλονται εκτός των ανωτέρω προθεσμιών δεν εξετάζονται.</w:t>
      </w:r>
    </w:p>
    <w:p w:rsidR="00B231BD" w:rsidRPr="008F06CC" w:rsidRDefault="00B231BD" w:rsidP="00B231BD">
      <w:pPr>
        <w:tabs>
          <w:tab w:val="left" w:pos="9781"/>
          <w:tab w:val="left" w:pos="9923"/>
          <w:tab w:val="left" w:pos="10631"/>
        </w:tabs>
        <w:spacing w:line="360" w:lineRule="auto"/>
        <w:jc w:val="both"/>
        <w:rPr>
          <w:color w:val="000000"/>
        </w:rPr>
      </w:pPr>
      <w:r w:rsidRPr="008F06CC">
        <w:rPr>
          <w:color w:val="000000"/>
        </w:rPr>
        <w:t xml:space="preserve">Τα παραπάνω αιτήματα υποβάλλονται από εγγεγραμμένους οικονομικούς φορείς, (δηλαδή διαθέτουν σχετικά διαπιστευτήρια που τους έχουν χορηγηθεί, ήτοι όνομα χρήστη και κωδικό πρόσβασης) στο δικτυακό τόπο του συγκεκριμένου διαγωνισμού μέσω της διαδικτυακής πύλης </w:t>
      </w:r>
      <w:hyperlink r:id="rId18" w:history="1">
        <w:r w:rsidRPr="008F06CC">
          <w:rPr>
            <w:color w:val="000000"/>
          </w:rPr>
          <w:t>www.promitheus.gov.gr</w:t>
        </w:r>
      </w:hyperlink>
      <w:r w:rsidRPr="008F06CC">
        <w:rPr>
          <w:color w:val="000000"/>
        </w:rPr>
        <w:t xml:space="preserve"> του Ε.Σ.Η.ΔΗ.Σ. και φέρουν ψηφιακή υπογραφή. Απαραίτητα, το ηλεκτρονικό αρχείο με το κείμενο των ερωτημάτων είναι ψηφιακά υπογεγραμμένο.</w:t>
      </w:r>
    </w:p>
    <w:p w:rsidR="00B231BD" w:rsidRPr="008F06CC" w:rsidRDefault="00B231BD" w:rsidP="00B231BD">
      <w:pPr>
        <w:tabs>
          <w:tab w:val="left" w:pos="9781"/>
          <w:tab w:val="left" w:pos="9923"/>
          <w:tab w:val="left" w:pos="10631"/>
        </w:tabs>
        <w:spacing w:line="360" w:lineRule="auto"/>
        <w:jc w:val="both"/>
        <w:rPr>
          <w:color w:val="000000"/>
        </w:rPr>
      </w:pPr>
      <w:r w:rsidRPr="008F06CC">
        <w:rPr>
          <w:color w:val="000000"/>
        </w:rPr>
        <w:lastRenderedPageBreak/>
        <w:t>Οι απαντήσεις στα ερωτήματα θα πραγματοποιούνται μέσω του συστήματος και θα αναρτώνται στο δικτυακό τόπο της αναθέτουσας αρχής www.</w:t>
      </w:r>
      <w:hyperlink r:id="rId19" w:history="1">
        <w:r w:rsidRPr="008F06CC">
          <w:rPr>
            <w:color w:val="000000"/>
          </w:rPr>
          <w:t>mytilene.gr</w:t>
        </w:r>
      </w:hyperlink>
      <w:r w:rsidRPr="008F06CC">
        <w:rPr>
          <w:color w:val="000000"/>
        </w:rPr>
        <w:t xml:space="preserve"> και στη διαδικτυακή πύλη </w:t>
      </w:r>
      <w:hyperlink r:id="rId20" w:history="1">
        <w:r w:rsidRPr="008F06CC">
          <w:rPr>
            <w:rStyle w:val="-"/>
            <w:rFonts w:cs="Calibri"/>
          </w:rPr>
          <w:t>www.prom</w:t>
        </w:r>
        <w:r w:rsidRPr="008F06CC">
          <w:rPr>
            <w:rStyle w:val="-"/>
            <w:rFonts w:cs="Calibri"/>
            <w:lang w:val="en-US"/>
          </w:rPr>
          <w:t>i</w:t>
        </w:r>
        <w:r w:rsidRPr="008F06CC">
          <w:rPr>
            <w:rStyle w:val="-"/>
            <w:rFonts w:cs="Calibri"/>
          </w:rPr>
          <w:t>theus.gov.gr</w:t>
        </w:r>
      </w:hyperlink>
      <w:r w:rsidRPr="008F06CC">
        <w:rPr>
          <w:color w:val="000000"/>
        </w:rPr>
        <w:t xml:space="preserve">  </w:t>
      </w:r>
    </w:p>
    <w:p w:rsidR="00A83BFD" w:rsidRPr="008F06CC" w:rsidRDefault="00B231BD" w:rsidP="00B231BD">
      <w:pPr>
        <w:spacing w:line="360" w:lineRule="auto"/>
        <w:jc w:val="both"/>
      </w:pPr>
      <w:r w:rsidRPr="008F06CC">
        <w:rPr>
          <w:color w:val="000000"/>
        </w:rPr>
        <w:t>Κανένας υποψήφιος δεν μπορεί, σε οποιαδήποτε περίπτωση, να επικαλεσθεί προφορικές απαντήσεις εκ μέρους του ΔΗΜΟΥ ΛΕΣΒΟΥ.</w:t>
      </w:r>
    </w:p>
    <w:p w:rsidR="00A83BFD" w:rsidRDefault="00A83BFD" w:rsidP="008F06CC">
      <w:pPr>
        <w:pStyle w:val="1"/>
        <w:numPr>
          <w:ilvl w:val="0"/>
          <w:numId w:val="11"/>
        </w:numPr>
        <w:spacing w:after="0"/>
      </w:pPr>
      <w:bookmarkStart w:id="27" w:name="_Ref279594080"/>
      <w:bookmarkStart w:id="28" w:name="_Toc331436043"/>
      <w:bookmarkStart w:id="29" w:name="_Toc409432163"/>
      <w:r>
        <w:t>Δικαίωμα Συμμετοχής – Δικαιολογητικά</w:t>
      </w:r>
      <w:bookmarkEnd w:id="27"/>
      <w:bookmarkEnd w:id="28"/>
      <w:bookmarkEnd w:id="29"/>
    </w:p>
    <w:p w:rsidR="00A83BFD" w:rsidRDefault="00A83BFD" w:rsidP="008F06CC">
      <w:pPr>
        <w:pStyle w:val="20"/>
        <w:numPr>
          <w:ilvl w:val="1"/>
          <w:numId w:val="11"/>
        </w:numPr>
        <w:tabs>
          <w:tab w:val="clear" w:pos="1980"/>
        </w:tabs>
        <w:spacing w:before="0" w:line="360" w:lineRule="auto"/>
      </w:pPr>
      <w:bookmarkStart w:id="30" w:name="_Toc331436044"/>
      <w:bookmarkStart w:id="31" w:name="_Toc409432164"/>
      <w:r>
        <w:t>Δικαίωμα Συμμετοχής</w:t>
      </w:r>
      <w:bookmarkEnd w:id="30"/>
      <w:bookmarkEnd w:id="31"/>
    </w:p>
    <w:p w:rsidR="00B231BD" w:rsidRPr="008F06CC" w:rsidRDefault="00B231BD" w:rsidP="00B231BD">
      <w:pPr>
        <w:spacing w:line="360" w:lineRule="auto"/>
        <w:jc w:val="both"/>
      </w:pPr>
      <w:r w:rsidRPr="008F06CC">
        <w:t>Δικαίωμα συμμετοχής στο Διαγωνισμό έχουν φυσικά ή νομικά πρόσωπα ή Ενώσεις φυσικών ή/και νομικών προσώπων, που:</w:t>
      </w:r>
    </w:p>
    <w:p w:rsidR="00B231BD" w:rsidRPr="008F06CC" w:rsidRDefault="00B231BD" w:rsidP="008F06CC">
      <w:pPr>
        <w:numPr>
          <w:ilvl w:val="0"/>
          <w:numId w:val="30"/>
        </w:numPr>
        <w:suppressAutoHyphens w:val="0"/>
        <w:spacing w:line="360" w:lineRule="auto"/>
        <w:jc w:val="both"/>
      </w:pPr>
      <w:r w:rsidRPr="008F06CC">
        <w:t xml:space="preserve">είναι εγκατεστημένα στα κράτη – μέλη της Ευρωπαϊκής Ένωσης (Ε.Ε.) ή </w:t>
      </w:r>
    </w:p>
    <w:p w:rsidR="00B231BD" w:rsidRPr="008F06CC" w:rsidRDefault="00B231BD" w:rsidP="008F06CC">
      <w:pPr>
        <w:numPr>
          <w:ilvl w:val="0"/>
          <w:numId w:val="30"/>
        </w:numPr>
        <w:suppressAutoHyphens w:val="0"/>
        <w:spacing w:line="360" w:lineRule="auto"/>
        <w:jc w:val="both"/>
      </w:pPr>
      <w:r w:rsidRPr="008F06CC">
        <w:t xml:space="preserve">είναι εγκατεστημένα στα κράτη – μέλη της Συμφωνίας για τον Ευρωπαϊκό Οικονομικό Χώρο (ΕΟΧ) ή </w:t>
      </w:r>
    </w:p>
    <w:p w:rsidR="00B231BD" w:rsidRPr="008F06CC" w:rsidRDefault="00B231BD" w:rsidP="008F06CC">
      <w:pPr>
        <w:numPr>
          <w:ilvl w:val="0"/>
          <w:numId w:val="30"/>
        </w:numPr>
        <w:suppressAutoHyphens w:val="0"/>
        <w:spacing w:line="360" w:lineRule="auto"/>
        <w:jc w:val="both"/>
      </w:pPr>
      <w:r w:rsidRPr="008F06CC">
        <w:t xml:space="preserve">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w:t>
      </w:r>
    </w:p>
    <w:p w:rsidR="00B231BD" w:rsidRPr="008F06CC" w:rsidRDefault="00B231BD" w:rsidP="008F06CC">
      <w:pPr>
        <w:numPr>
          <w:ilvl w:val="0"/>
          <w:numId w:val="30"/>
        </w:numPr>
        <w:suppressAutoHyphens w:val="0"/>
        <w:spacing w:line="360" w:lineRule="auto"/>
        <w:jc w:val="both"/>
      </w:pPr>
      <w:r w:rsidRPr="008F06CC">
        <w:t>είναι εγκατεστημένα σε τρίτες χώρες που έχουν συνάψει ευρωπαϊκές συμφωνίες με την Ε.Ε. ή</w:t>
      </w:r>
    </w:p>
    <w:p w:rsidR="00B231BD" w:rsidRPr="008F06CC" w:rsidRDefault="00B231BD" w:rsidP="008F06CC">
      <w:pPr>
        <w:numPr>
          <w:ilvl w:val="0"/>
          <w:numId w:val="30"/>
        </w:numPr>
        <w:suppressAutoHyphens w:val="0"/>
        <w:spacing w:line="360" w:lineRule="auto"/>
        <w:jc w:val="both"/>
      </w:pPr>
      <w:r w:rsidRPr="008F06CC">
        <w:t>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w:t>
      </w:r>
    </w:p>
    <w:p w:rsidR="00B231BD" w:rsidRPr="008F06CC" w:rsidRDefault="00B231BD" w:rsidP="00B231BD">
      <w:pPr>
        <w:spacing w:line="360" w:lineRule="auto"/>
        <w:jc w:val="both"/>
      </w:pPr>
      <w:r w:rsidRPr="008F06CC">
        <w:t>τα οποία:</w:t>
      </w:r>
    </w:p>
    <w:p w:rsidR="00930AD4" w:rsidRPr="008F06CC" w:rsidRDefault="00B231BD" w:rsidP="00B231BD">
      <w:pPr>
        <w:spacing w:line="360" w:lineRule="auto"/>
        <w:jc w:val="both"/>
      </w:pPr>
      <w:r w:rsidRPr="008F06CC">
        <w:t xml:space="preserve">πληρούν τους όρους που καθορίζονται στις παραγράφους </w:t>
      </w:r>
      <w:fldSimple w:instr=" REF _Ref279594134 \r \h  \* MERGEFORMAT ">
        <w:r w:rsidRPr="008F06CC">
          <w:rPr>
            <w:b/>
          </w:rPr>
          <w:t>Β2.3</w:t>
        </w:r>
      </w:fldSimple>
      <w:r w:rsidRPr="008F06CC">
        <w:rPr>
          <w:b/>
        </w:rPr>
        <w:t xml:space="preserve"> Δικαιολογητικά Συμμετοχής</w:t>
      </w:r>
      <w:r w:rsidRPr="008F06CC">
        <w:t xml:space="preserve"> και </w:t>
      </w:r>
      <w:fldSimple w:instr=" REF _Ref280629527 \r \h  \* MERGEFORMAT ">
        <w:r w:rsidRPr="008F06CC">
          <w:rPr>
            <w:b/>
          </w:rPr>
          <w:t>Β2.6</w:t>
        </w:r>
      </w:fldSimple>
      <w:r w:rsidRPr="008F06CC">
        <w:rPr>
          <w:b/>
        </w:rPr>
        <w:t xml:space="preserve"> Ελάχιστες Προϋποθέσεις Συμμετοχής</w:t>
      </w:r>
    </w:p>
    <w:p w:rsidR="00A83BFD" w:rsidRDefault="00A83BFD" w:rsidP="00A342AA">
      <w:pPr>
        <w:spacing w:line="360" w:lineRule="auto"/>
        <w:ind w:left="60"/>
        <w:jc w:val="both"/>
      </w:pPr>
    </w:p>
    <w:p w:rsidR="00A83BFD" w:rsidRDefault="00A83BFD" w:rsidP="008F06CC">
      <w:pPr>
        <w:pStyle w:val="20"/>
        <w:numPr>
          <w:ilvl w:val="1"/>
          <w:numId w:val="11"/>
        </w:numPr>
        <w:tabs>
          <w:tab w:val="clear" w:pos="1980"/>
        </w:tabs>
        <w:spacing w:line="360" w:lineRule="auto"/>
      </w:pPr>
      <w:bookmarkStart w:id="32" w:name="_Ref280489435"/>
      <w:bookmarkStart w:id="33" w:name="_Toc331436045"/>
      <w:bookmarkStart w:id="34" w:name="_Toc409432165"/>
      <w:r>
        <w:lastRenderedPageBreak/>
        <w:t>Αποκλεισμός Συμμετοχής</w:t>
      </w:r>
      <w:bookmarkEnd w:id="32"/>
      <w:bookmarkEnd w:id="33"/>
      <w:bookmarkEnd w:id="34"/>
    </w:p>
    <w:p w:rsidR="00A83BFD" w:rsidRDefault="00A83BFD">
      <w:pPr>
        <w:spacing w:before="280" w:after="280" w:line="360" w:lineRule="auto"/>
        <w:jc w:val="both"/>
      </w:pPr>
      <w:r>
        <w:t>Δεν έχουν Δικαίωμα συμμετοχής στο Διαγωνισμό:</w:t>
      </w:r>
    </w:p>
    <w:p w:rsidR="00A83BFD" w:rsidRDefault="00A83BFD" w:rsidP="008F06CC">
      <w:pPr>
        <w:numPr>
          <w:ilvl w:val="0"/>
          <w:numId w:val="16"/>
        </w:numPr>
        <w:spacing w:line="360" w:lineRule="auto"/>
        <w:jc w:val="both"/>
      </w:pPr>
      <w:r>
        <w:t>Όσοι δεν πληρούν τις ανωτέρω προϋποθέσεις Συμμετοχής</w:t>
      </w:r>
    </w:p>
    <w:p w:rsidR="00A83BFD" w:rsidRDefault="00A83BFD" w:rsidP="008F06CC">
      <w:pPr>
        <w:numPr>
          <w:ilvl w:val="0"/>
          <w:numId w:val="16"/>
        </w:numPr>
        <w:spacing w:line="360" w:lineRule="auto"/>
        <w:jc w:val="both"/>
      </w:pPr>
      <w:r>
        <w:t xml:space="preserve">Όσοι δεν πληρούν τις προϋποθέσεις της παραγράφου </w:t>
      </w:r>
      <w:r>
        <w:fldChar w:fldCharType="begin"/>
      </w:r>
      <w:r>
        <w:instrText xml:space="preserve"> REF _Ref279594134 \r \h </w:instrText>
      </w:r>
      <w:r>
        <w:fldChar w:fldCharType="separate"/>
      </w:r>
      <w:r>
        <w:t>Β2.3</w:t>
      </w:r>
      <w:r>
        <w:fldChar w:fldCharType="end"/>
      </w:r>
      <w:r>
        <w:rPr>
          <w:b/>
        </w:rPr>
        <w:t xml:space="preserve"> Δικαιολογητικά Συμμετοχής</w:t>
      </w:r>
    </w:p>
    <w:p w:rsidR="00A83BFD" w:rsidRDefault="00A83BFD" w:rsidP="008F06CC">
      <w:pPr>
        <w:numPr>
          <w:ilvl w:val="0"/>
          <w:numId w:val="16"/>
        </w:numPr>
        <w:spacing w:line="360" w:lineRule="auto"/>
        <w:jc w:val="both"/>
      </w:pPr>
      <w:r>
        <w:t xml:space="preserve">Όσοι δεν πληρούν τις προϋποθέσεις της παραγράφου </w:t>
      </w:r>
      <w:r>
        <w:fldChar w:fldCharType="begin"/>
      </w:r>
      <w:r>
        <w:instrText xml:space="preserve"> REF _Ref280629527 \r \h </w:instrText>
      </w:r>
      <w:r>
        <w:fldChar w:fldCharType="separate"/>
      </w:r>
      <w:r>
        <w:t>Β2.6</w:t>
      </w:r>
      <w:r>
        <w:fldChar w:fldCharType="end"/>
      </w:r>
      <w:r>
        <w:rPr>
          <w:b/>
        </w:rPr>
        <w:t xml:space="preserve"> Ελάχιστες Προϋποθέσεις Συμμετοχής</w:t>
      </w:r>
    </w:p>
    <w:p w:rsidR="00A83BFD" w:rsidRDefault="00A83BFD" w:rsidP="008F06CC">
      <w:pPr>
        <w:numPr>
          <w:ilvl w:val="0"/>
          <w:numId w:val="16"/>
        </w:numPr>
        <w:spacing w:line="360" w:lineRule="auto"/>
        <w:jc w:val="both"/>
      </w:pPr>
      <w:r>
        <w:t>Όσοι έχουν κηρυχθεί με τελεσίδικη απόφαση έκπτωτοι από σύμβαση προμηθειών ή υπηρεσιών του δημόσιου τομέα</w:t>
      </w:r>
    </w:p>
    <w:p w:rsidR="00A83BFD" w:rsidRDefault="00A83BFD" w:rsidP="008F06CC">
      <w:pPr>
        <w:numPr>
          <w:ilvl w:val="0"/>
          <w:numId w:val="16"/>
        </w:numPr>
        <w:spacing w:line="360" w:lineRule="auto"/>
        <w:jc w:val="both"/>
      </w:pPr>
      <w:r>
        <w:t>Όσοι έχουν τιμωρηθεί με αποκλεισμό από τους διαγωνισμούς προμηθειών ή υπηρεσιών του δημόσιου τομέα, με αμετάκλητη απόφαση του Υπουργού Ανάπτυξης</w:t>
      </w:r>
    </w:p>
    <w:p w:rsidR="00A83BFD" w:rsidRDefault="00A83BFD" w:rsidP="008F06CC">
      <w:pPr>
        <w:numPr>
          <w:ilvl w:val="0"/>
          <w:numId w:val="16"/>
        </w:numPr>
        <w:spacing w:after="280" w:line="360" w:lineRule="auto"/>
        <w:jc w:val="both"/>
      </w:pPr>
      <w:r>
        <w:t>Όσοι υποψήφιοι Ανάδοχοι εμπίπτουν στις κατηγορίες που αναφέρονται στο Άρθρο 43.1 του ΠΔ 60/2007, ήτοι υπάρχει εις βάρος τους αμετάκλητη καταδικαστική απόφαση, για έναν ή περισσότερους από τους κατωτέρω λόγους:</w:t>
      </w:r>
    </w:p>
    <w:p w:rsidR="00A83BFD" w:rsidRDefault="00A83BFD">
      <w:pPr>
        <w:spacing w:before="280" w:after="280" w:line="360" w:lineRule="auto"/>
        <w:ind w:left="720"/>
        <w:jc w:val="both"/>
      </w:pPr>
      <w:r>
        <w:t xml:space="preserve">α) </w:t>
      </w:r>
      <w:r>
        <w:tab/>
        <w:t>συμμετοχή σε εγκληματική οργάνωση, όπως αυτή ορίζεται στο άρθρο 2 παράγραφος 1 της κοινής δράσης της 98/773/ΔΕΥ του Συμβουλίου</w:t>
      </w:r>
    </w:p>
    <w:p w:rsidR="00A83BFD" w:rsidRDefault="00A83BFD">
      <w:pPr>
        <w:spacing w:before="280" w:after="280" w:line="360" w:lineRule="auto"/>
        <w:ind w:left="720"/>
        <w:jc w:val="both"/>
      </w:pPr>
      <w:r>
        <w:t xml:space="preserve">β) </w:t>
      </w:r>
      <w:r>
        <w:tab/>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A83BFD" w:rsidRDefault="00A83BFD">
      <w:pPr>
        <w:spacing w:before="280" w:after="280" w:line="360" w:lineRule="auto"/>
        <w:ind w:left="720"/>
        <w:jc w:val="both"/>
      </w:pPr>
      <w:r>
        <w:t xml:space="preserve">γ) </w:t>
      </w:r>
      <w:r>
        <w:tab/>
        <w:t>απάτη, κατά την έννοια του άρθρου 1 της σύμβασης σχετικά με την προστασία των οικονομικών συμφερόντων των Ευρωπαϊκών Κοινοτήτων</w:t>
      </w:r>
    </w:p>
    <w:p w:rsidR="00A83BFD" w:rsidRDefault="00A83BFD">
      <w:pPr>
        <w:spacing w:before="280" w:after="280" w:line="360" w:lineRule="auto"/>
        <w:ind w:left="720"/>
        <w:jc w:val="both"/>
      </w:pPr>
      <w:r>
        <w:t xml:space="preserve">δ) </w:t>
      </w:r>
      <w:r>
        <w:tab/>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A83BFD" w:rsidRDefault="00A83BFD">
      <w:pPr>
        <w:spacing w:before="280" w:after="280" w:line="360" w:lineRule="auto"/>
        <w:ind w:left="720"/>
        <w:jc w:val="both"/>
      </w:pPr>
      <w:r>
        <w:lastRenderedPageBreak/>
        <w:t>ε)</w:t>
      </w:r>
      <w:r>
        <w:tab/>
        <w:t>για κάποιο από τα αδικήματα της υπεξαίρεσης, απάτης, εκβίασης, πλαστογραφίας, ψευδορκίας, δωροδοκίας και δόλιας χρεοκοπίας.</w:t>
      </w:r>
    </w:p>
    <w:p w:rsidR="00A83BFD" w:rsidRDefault="00A83BFD" w:rsidP="008F06CC">
      <w:pPr>
        <w:numPr>
          <w:ilvl w:val="0"/>
          <w:numId w:val="9"/>
        </w:numPr>
        <w:spacing w:line="360" w:lineRule="auto"/>
        <w:jc w:val="both"/>
      </w:pPr>
      <w:r>
        <w:t>Όσα φυσικά ή νομικά πρόσωπα του εξωτερικού έχουν υποστεί αντίστοιχες με τις παραπάνω κυρώσεις</w:t>
      </w:r>
    </w:p>
    <w:p w:rsidR="00A83BFD" w:rsidRDefault="00A83BFD" w:rsidP="008F06CC">
      <w:pPr>
        <w:numPr>
          <w:ilvl w:val="0"/>
          <w:numId w:val="9"/>
        </w:numPr>
        <w:spacing w:line="360" w:lineRule="auto"/>
        <w:jc w:val="both"/>
      </w:pPr>
      <w: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A83BFD" w:rsidRDefault="00A83BFD" w:rsidP="008F06CC">
      <w:pPr>
        <w:numPr>
          <w:ilvl w:val="0"/>
          <w:numId w:val="9"/>
        </w:numPr>
        <w:spacing w:after="280" w:line="360" w:lineRule="auto"/>
        <w:jc w:val="both"/>
      </w:pPr>
      <w:r>
        <w:t>Όσα πρόσωπα, μετέχουν αυτόνομα ή σε Ένωση ή ως υπεργολάβοι σε περισσότερα του ενός σχήματα διαγωνιζόμενων.</w:t>
      </w:r>
    </w:p>
    <w:p w:rsidR="00A83BFD" w:rsidRPr="00252A49" w:rsidRDefault="00A83BFD" w:rsidP="008F06CC">
      <w:pPr>
        <w:pStyle w:val="20"/>
        <w:numPr>
          <w:ilvl w:val="1"/>
          <w:numId w:val="11"/>
        </w:numPr>
        <w:tabs>
          <w:tab w:val="clear" w:pos="1980"/>
        </w:tabs>
        <w:spacing w:before="0" w:line="360" w:lineRule="auto"/>
      </w:pPr>
      <w:bookmarkStart w:id="35" w:name="_Ref279594124"/>
      <w:bookmarkStart w:id="36" w:name="_Ref279594134"/>
      <w:bookmarkStart w:id="37" w:name="_Ref280489461"/>
      <w:bookmarkStart w:id="38" w:name="_Ref280489498"/>
      <w:bookmarkStart w:id="39" w:name="_Ref280634573"/>
      <w:bookmarkStart w:id="40" w:name="_Ref280634749"/>
      <w:bookmarkStart w:id="41" w:name="_Toc331436046"/>
      <w:bookmarkStart w:id="42" w:name="_Toc409432166"/>
      <w:r w:rsidRPr="00252A49">
        <w:t>Δικαιολογητικά Συμμετοχής</w:t>
      </w:r>
      <w:bookmarkEnd w:id="35"/>
      <w:bookmarkEnd w:id="37"/>
      <w:bookmarkEnd w:id="38"/>
      <w:bookmarkEnd w:id="39"/>
      <w:bookmarkEnd w:id="40"/>
      <w:bookmarkEnd w:id="41"/>
      <w:bookmarkEnd w:id="42"/>
    </w:p>
    <w:p w:rsidR="00B231BD" w:rsidRPr="008F06CC" w:rsidRDefault="00B231BD" w:rsidP="00B231BD">
      <w:pPr>
        <w:spacing w:line="360" w:lineRule="auto"/>
        <w:jc w:val="both"/>
      </w:pPr>
      <w:r w:rsidRPr="008F06CC">
        <w:t>Οι προσφέροντες υποβάλουν ηλεκτρονικά μαζί με την προσφορά τους, εγκαίρως και προσηκόντως, επί ποινή αποκλεισμού, τα εξής δικαιολογητικά, σε μορφή αρχείου .pdf σύμφωνα με το Ν. 4155/13((ΦΕΚ/Α/29-5-2013)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 (Πίνακας Δικαιολογητικών).</w:t>
      </w:r>
    </w:p>
    <w:p w:rsidR="00A83BFD" w:rsidRPr="008F06CC" w:rsidRDefault="00B231BD" w:rsidP="00B231BD">
      <w:pPr>
        <w:spacing w:line="360" w:lineRule="auto"/>
        <w:jc w:val="both"/>
      </w:pPr>
      <w:r w:rsidRPr="008F06CC">
        <w:t>Επίσης, θα πρέπει να συμπεριλάβουν στο «Φάκελο Δικαιολογητικών Συμμετοχής», συμπληρωμένους τους παρακάτω πίνακες κατά περίπτωση (σύμφωνα με τη νομική τους μορφή), λαμβάνοντας υπόψη τις ακόλουθες επεξηγήσεις / οδηγίες:</w:t>
      </w:r>
    </w:p>
    <w:p w:rsidR="00A83BFD" w:rsidRDefault="00A83BFD" w:rsidP="008F06CC">
      <w:pPr>
        <w:numPr>
          <w:ilvl w:val="1"/>
          <w:numId w:val="9"/>
        </w:numPr>
        <w:spacing w:line="360" w:lineRule="auto"/>
        <w:jc w:val="both"/>
      </w:pPr>
      <w:r>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A83BFD" w:rsidRDefault="00A83BFD" w:rsidP="008F06CC">
      <w:pPr>
        <w:numPr>
          <w:ilvl w:val="1"/>
          <w:numId w:val="9"/>
        </w:numPr>
        <w:spacing w:line="360" w:lineRule="auto"/>
        <w:jc w:val="both"/>
      </w:pPr>
      <w: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A83BFD" w:rsidRDefault="00A83BFD" w:rsidP="008F06CC">
      <w:pPr>
        <w:numPr>
          <w:ilvl w:val="1"/>
          <w:numId w:val="9"/>
        </w:numPr>
        <w:spacing w:line="360" w:lineRule="auto"/>
        <w:jc w:val="both"/>
      </w:pPr>
      <w: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A83BFD" w:rsidRDefault="00A83BFD" w:rsidP="008F06CC">
      <w:pPr>
        <w:numPr>
          <w:ilvl w:val="1"/>
          <w:numId w:val="9"/>
        </w:numPr>
        <w:spacing w:after="280" w:line="360" w:lineRule="auto"/>
        <w:jc w:val="both"/>
      </w:pPr>
      <w:r>
        <w:t xml:space="preserve">Στη στήλη «ΠΑΡΑΠΟΜΠΗ» θα καταγραφεί από τον υποψήφιο Ανάδοχο το αντίστοιχο κεφάλαιο ή ενότητα του «Φακέλου </w:t>
      </w:r>
      <w:r>
        <w:lastRenderedPageBreak/>
        <w:t>Δικαιολογητικών Συμμετοχής» στο οποίο περιλαμβάνεται το απαιτούμενο δικαιολογητικό</w:t>
      </w:r>
    </w:p>
    <w:tbl>
      <w:tblPr>
        <w:tblW w:w="8334" w:type="dxa"/>
        <w:tblInd w:w="-19" w:type="dxa"/>
        <w:tblLayout w:type="fixed"/>
        <w:tblCellMar>
          <w:left w:w="0" w:type="dxa"/>
          <w:right w:w="0" w:type="dxa"/>
        </w:tblCellMar>
        <w:tblLook w:val="0000"/>
      </w:tblPr>
      <w:tblGrid>
        <w:gridCol w:w="470"/>
        <w:gridCol w:w="4896"/>
        <w:gridCol w:w="905"/>
        <w:gridCol w:w="906"/>
        <w:gridCol w:w="1157"/>
      </w:tblGrid>
      <w:tr w:rsidR="00273A22" w:rsidTr="00FF3D89">
        <w:trPr>
          <w:trHeight w:val="495"/>
          <w:tblHeader/>
        </w:trPr>
        <w:tc>
          <w:tcPr>
            <w:tcW w:w="470"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jc w:val="center"/>
              <w:rPr>
                <w:sz w:val="18"/>
                <w:szCs w:val="18"/>
              </w:rPr>
            </w:pPr>
            <w:r>
              <w:rPr>
                <w:sz w:val="18"/>
                <w:szCs w:val="18"/>
              </w:rPr>
              <w:t>Α/Α</w:t>
            </w:r>
          </w:p>
        </w:tc>
        <w:tc>
          <w:tcPr>
            <w:tcW w:w="4896"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jc w:val="center"/>
              <w:rPr>
                <w:sz w:val="18"/>
                <w:szCs w:val="18"/>
              </w:rPr>
            </w:pPr>
            <w:r>
              <w:rPr>
                <w:sz w:val="18"/>
                <w:szCs w:val="18"/>
              </w:rPr>
              <w:t>ΠΕΡΙΓΡΑΦΗ ΔΙΚΑΙΟΛΟΓΗΤΙΚΟΥ</w:t>
            </w:r>
          </w:p>
        </w:tc>
        <w:tc>
          <w:tcPr>
            <w:tcW w:w="905"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jc w:val="center"/>
              <w:rPr>
                <w:sz w:val="18"/>
                <w:szCs w:val="18"/>
              </w:rPr>
            </w:pPr>
            <w:r>
              <w:rPr>
                <w:sz w:val="18"/>
                <w:szCs w:val="18"/>
              </w:rPr>
              <w:t>ΑΠΑΙΤΗΣΗ</w:t>
            </w:r>
          </w:p>
        </w:tc>
        <w:tc>
          <w:tcPr>
            <w:tcW w:w="906"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jc w:val="center"/>
              <w:rPr>
                <w:sz w:val="18"/>
                <w:szCs w:val="18"/>
              </w:rPr>
            </w:pPr>
            <w:r>
              <w:rPr>
                <w:sz w:val="18"/>
                <w:szCs w:val="18"/>
              </w:rPr>
              <w:t>ΑΠΑΝΤΗΣΗ</w:t>
            </w:r>
          </w:p>
        </w:tc>
        <w:tc>
          <w:tcPr>
            <w:tcW w:w="1157"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273A22" w:rsidRDefault="00273A22" w:rsidP="00FF3D89">
            <w:pPr>
              <w:jc w:val="center"/>
              <w:rPr>
                <w:szCs w:val="20"/>
              </w:rPr>
            </w:pPr>
            <w:r>
              <w:rPr>
                <w:sz w:val="18"/>
                <w:szCs w:val="18"/>
              </w:rPr>
              <w:t>ΠΑΡΑΠΟΜΠΗ</w:t>
            </w:r>
          </w:p>
        </w:tc>
      </w:tr>
      <w:tr w:rsidR="00273A22" w:rsidTr="00FF3D89">
        <w:trPr>
          <w:trHeight w:val="274"/>
        </w:trPr>
        <w:tc>
          <w:tcPr>
            <w:tcW w:w="470"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37"/>
              </w:numPr>
              <w:snapToGrid w:val="0"/>
              <w:jc w:val="center"/>
              <w:rPr>
                <w:rFonts w:ascii="Calibri" w:hAnsi="Calibri" w:cs="Calibri"/>
                <w:szCs w:val="20"/>
              </w:rPr>
            </w:pPr>
          </w:p>
        </w:tc>
        <w:tc>
          <w:tcPr>
            <w:tcW w:w="4896" w:type="dxa"/>
            <w:tcBorders>
              <w:top w:val="single" w:sz="2" w:space="0" w:color="000000"/>
              <w:left w:val="single" w:sz="2" w:space="0" w:color="000000"/>
              <w:bottom w:val="single" w:sz="2" w:space="0" w:color="000000"/>
            </w:tcBorders>
            <w:shd w:val="clear" w:color="auto" w:fill="auto"/>
          </w:tcPr>
          <w:p w:rsidR="00273A22" w:rsidRDefault="00273A22" w:rsidP="00FF3D89">
            <w:pPr>
              <w:pStyle w:val="TabletextChar"/>
              <w:spacing w:after="0"/>
              <w:ind w:right="39"/>
              <w:rPr>
                <w:rFonts w:ascii="Calibri" w:hAnsi="Calibri" w:cs="Calibri"/>
                <w:bCs/>
              </w:rPr>
            </w:pPr>
            <w:r>
              <w:rPr>
                <w:rFonts w:ascii="Calibri" w:hAnsi="Calibri" w:cs="Calibri"/>
              </w:rPr>
              <w:t xml:space="preserve">Εγγυητική Επιστολή Συμμετοχής σύμφωνα με τα οριζόμενα στην παράγραφο </w:t>
            </w:r>
            <w:r>
              <w:fldChar w:fldCharType="begin"/>
            </w:r>
            <w:r>
              <w:instrText xml:space="preserve"> REF _Ref280441060 \r \h </w:instrText>
            </w:r>
            <w:r>
              <w:fldChar w:fldCharType="separate"/>
            </w:r>
            <w:r>
              <w:t>Β2.7</w:t>
            </w:r>
            <w:r>
              <w:fldChar w:fldCharType="end"/>
            </w:r>
            <w:r>
              <w:rPr>
                <w:rFonts w:ascii="Calibri" w:hAnsi="Calibri" w:cs="Calibri"/>
                <w:b/>
              </w:rPr>
              <w:t xml:space="preserve"> Εγγύηση Συμμετοχής</w:t>
            </w:r>
          </w:p>
        </w:tc>
        <w:tc>
          <w:tcPr>
            <w:tcW w:w="905"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jc w:val="center"/>
              <w:rPr>
                <w:rFonts w:cs="Calibri"/>
                <w:sz w:val="18"/>
                <w:szCs w:val="18"/>
              </w:rPr>
            </w:pPr>
            <w:r>
              <w:rPr>
                <w:rFonts w:ascii="Calibri" w:hAnsi="Calibri" w:cs="Calibri"/>
                <w:bCs/>
              </w:rPr>
              <w:t>ΝΑΙ</w:t>
            </w:r>
          </w:p>
        </w:tc>
        <w:tc>
          <w:tcPr>
            <w:tcW w:w="90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jc w:val="center"/>
              <w:rPr>
                <w:sz w:val="18"/>
                <w:szCs w:val="18"/>
              </w:rPr>
            </w:pPr>
          </w:p>
        </w:tc>
        <w:tc>
          <w:tcPr>
            <w:tcW w:w="11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ind w:left="87"/>
              <w:jc w:val="center"/>
              <w:rPr>
                <w:sz w:val="18"/>
                <w:szCs w:val="18"/>
              </w:rPr>
            </w:pPr>
          </w:p>
        </w:tc>
      </w:tr>
      <w:tr w:rsidR="00273A22" w:rsidTr="00FF3D89">
        <w:trPr>
          <w:trHeight w:val="274"/>
        </w:trPr>
        <w:tc>
          <w:tcPr>
            <w:tcW w:w="470"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37"/>
              </w:numPr>
              <w:snapToGrid w:val="0"/>
              <w:jc w:val="center"/>
              <w:rPr>
                <w:rFonts w:ascii="Calibri" w:hAnsi="Calibri" w:cs="Calibri"/>
                <w:szCs w:val="20"/>
              </w:rPr>
            </w:pPr>
          </w:p>
        </w:tc>
        <w:tc>
          <w:tcPr>
            <w:tcW w:w="489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rPr>
                <w:sz w:val="20"/>
              </w:rPr>
            </w:pPr>
            <w:r>
              <w:rPr>
                <w:sz w:val="20"/>
              </w:rPr>
              <w:t xml:space="preserve">Υπεύθυνες δηλώσεις του Ν. 1599/1986 στις οποίες θα </w:t>
            </w:r>
            <w:r>
              <w:rPr>
                <w:b/>
                <w:sz w:val="20"/>
              </w:rPr>
              <w:t xml:space="preserve">αναγράφονται τα στοιχεία του διαγωνισμού </w:t>
            </w:r>
            <w:r>
              <w:rPr>
                <w:sz w:val="20"/>
              </w:rPr>
              <w:t>και στις οποίες ο υποψήφιος Ανάδοχος θα δηλώνει ότι :</w:t>
            </w:r>
          </w:p>
          <w:p w:rsidR="00273A22" w:rsidRDefault="00273A22" w:rsidP="00FF3D89">
            <w:pPr>
              <w:spacing w:before="280" w:after="280"/>
              <w:rPr>
                <w:sz w:val="20"/>
              </w:rPr>
            </w:pPr>
            <w:r>
              <w:rPr>
                <w:sz w:val="20"/>
              </w:rPr>
              <w:t>Α:</w:t>
            </w:r>
          </w:p>
          <w:p w:rsidR="00273A22" w:rsidRDefault="00273A22" w:rsidP="00FF3D89">
            <w:pPr>
              <w:numPr>
                <w:ilvl w:val="0"/>
                <w:numId w:val="21"/>
              </w:numPr>
              <w:rPr>
                <w:sz w:val="20"/>
              </w:rPr>
            </w:pPr>
            <w:r>
              <w:rPr>
                <w:sz w:val="20"/>
              </w:rPr>
              <w:t>Δεν συντρέχουν λόγοι αποκλεισμού στο πρόσωπό του από τους αναφερόμενους στο άρθρο 43 του ΠΔ 60/2007.</w:t>
            </w:r>
          </w:p>
          <w:p w:rsidR="00273A22" w:rsidRDefault="00273A22" w:rsidP="00FF3D89">
            <w:pPr>
              <w:numPr>
                <w:ilvl w:val="0"/>
                <w:numId w:val="21"/>
              </w:numPr>
              <w:rPr>
                <w:sz w:val="20"/>
              </w:rPr>
            </w:pPr>
            <w:r>
              <w:rPr>
                <w:sz w:val="20"/>
              </w:rPr>
              <w:t>Δεν τελεί υπό πτώχευση, εκκαθάριση, παύση εργασιών, αναγκαστική διαχείριση, πτωχευτικό συμβιβασμό, προπτωχευτική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προπτωχευτικής διαδικασίας εξυγίανσης (ή σε περίπτωση αλλοδαπών φυσικών / νομικών προσώπων σε ανάλογη κατάσταση ή διαδικασία).</w:t>
            </w:r>
          </w:p>
          <w:p w:rsidR="00273A22" w:rsidRDefault="00273A22" w:rsidP="00FF3D89">
            <w:pPr>
              <w:numPr>
                <w:ilvl w:val="0"/>
                <w:numId w:val="21"/>
              </w:numPr>
              <w:rPr>
                <w:sz w:val="20"/>
              </w:rPr>
            </w:pPr>
            <w:r>
              <w:rPr>
                <w:sz w:val="20"/>
              </w:rPr>
              <w:t>Είναι ενήμερος ως προς τις υποχρεώσεις καταβολής εισφορών σε οργανισμούς κύριας και επικουρικής κοινωνικής ασφάλισης και τις φορολογικές του υποχρεώσεις.</w:t>
            </w:r>
          </w:p>
          <w:p w:rsidR="00273A22" w:rsidRDefault="00273A22" w:rsidP="00FF3D89">
            <w:pPr>
              <w:numPr>
                <w:ilvl w:val="0"/>
                <w:numId w:val="21"/>
              </w:numPr>
              <w:rPr>
                <w:sz w:val="20"/>
              </w:rPr>
            </w:pPr>
            <w:r>
              <w:rPr>
                <w:sz w:val="20"/>
              </w:rPr>
              <w:t>Είναι εγγεγραμμένος στο οικείο Επιμελητήριο αναγράφοντας και το ειδικό επάγγελμά του (τα αλλοδαπά φυσικά ή νομικά πρόσωπα δηλώνουν ότι είναι εγγεγραμμένα στα Μητρώα του οικείου Επιμελητηρίου ή ισοδύναμες επαγγελματικές οργανώσεις της χώρας εγκατάστασης τους και το ειδικό επάγγελμα τους).</w:t>
            </w:r>
          </w:p>
          <w:p w:rsidR="00273A22" w:rsidRDefault="00273A22" w:rsidP="00FF3D89">
            <w:pPr>
              <w:numPr>
                <w:ilvl w:val="0"/>
                <w:numId w:val="21"/>
              </w:numPr>
              <w:rPr>
                <w:rFonts w:eastAsia="Calibri"/>
                <w:sz w:val="20"/>
              </w:rPr>
            </w:pPr>
            <w:r>
              <w:rPr>
                <w:sz w:val="20"/>
              </w:rPr>
              <w:t>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 σύμφωνα με το άρθρο 25 του Ν3614/2007.</w:t>
            </w:r>
          </w:p>
          <w:p w:rsidR="00273A22" w:rsidRDefault="00273A22" w:rsidP="00FF3D89">
            <w:pPr>
              <w:numPr>
                <w:ilvl w:val="0"/>
                <w:numId w:val="21"/>
              </w:numPr>
              <w:rPr>
                <w:sz w:val="20"/>
              </w:rPr>
            </w:pPr>
            <w:r>
              <w:rPr>
                <w:rFonts w:eastAsia="Calibri"/>
                <w:sz w:val="20"/>
              </w:rPr>
              <w:t xml:space="preserve"> </w:t>
            </w:r>
            <w:r>
              <w:rPr>
                <w:sz w:val="20"/>
                <w:u w:val="single"/>
              </w:rPr>
              <w:t>Εφόσον πρόκειται</w:t>
            </w:r>
            <w:r>
              <w:rPr>
                <w:sz w:val="20"/>
              </w:rPr>
              <w:t xml:space="preserve"> για συνεταιρισμό, ότι ο Συνεταιρισμός λειτουργεί νόμιμα.</w:t>
            </w:r>
          </w:p>
          <w:p w:rsidR="00273A22" w:rsidRPr="00115F2F" w:rsidRDefault="00273A22" w:rsidP="00FF3D89">
            <w:pPr>
              <w:numPr>
                <w:ilvl w:val="0"/>
                <w:numId w:val="21"/>
              </w:numPr>
              <w:spacing w:after="280"/>
              <w:rPr>
                <w:sz w:val="20"/>
              </w:rPr>
            </w:pPr>
            <w:r>
              <w:rPr>
                <w:sz w:val="20"/>
              </w:rPr>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w:t>
            </w:r>
            <w:r>
              <w:rPr>
                <w:sz w:val="20"/>
              </w:rPr>
              <w:lastRenderedPageBreak/>
              <w:t xml:space="preserve">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273A22" w:rsidRDefault="00273A22" w:rsidP="00FF3D89">
            <w:pPr>
              <w:numPr>
                <w:ilvl w:val="1"/>
                <w:numId w:val="44"/>
              </w:numPr>
              <w:rPr>
                <w:sz w:val="20"/>
              </w:rPr>
            </w:pPr>
            <w:r>
              <w:rPr>
                <w:sz w:val="20"/>
                <w:lang w:val="en-US"/>
              </w:rPr>
              <w:t>i</w:t>
            </w:r>
            <w:r>
              <w:rPr>
                <w:sz w:val="20"/>
              </w:rPr>
              <w:t>. 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w:t>
            </w:r>
          </w:p>
          <w:p w:rsidR="00273A22" w:rsidRDefault="00273A22" w:rsidP="00FF3D89">
            <w:pPr>
              <w:numPr>
                <w:ilvl w:val="1"/>
                <w:numId w:val="44"/>
              </w:numPr>
              <w:spacing w:after="280"/>
              <w:rPr>
                <w:sz w:val="20"/>
              </w:rPr>
            </w:pPr>
            <w:r>
              <w:rPr>
                <w:sz w:val="20"/>
              </w:rPr>
              <w:t>ii. 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73A22" w:rsidRDefault="00273A22" w:rsidP="00FF3D89">
            <w:pPr>
              <w:spacing w:before="280" w:after="280"/>
              <w:rPr>
                <w:sz w:val="20"/>
              </w:rPr>
            </w:pPr>
            <w:r>
              <w:rPr>
                <w:sz w:val="20"/>
              </w:rPr>
              <w:t>Β:</w:t>
            </w:r>
          </w:p>
          <w:p w:rsidR="00273A22" w:rsidRDefault="00273A22" w:rsidP="00FF3D89">
            <w:pPr>
              <w:numPr>
                <w:ilvl w:val="0"/>
                <w:numId w:val="38"/>
              </w:numPr>
              <w:rPr>
                <w:sz w:val="20"/>
              </w:rPr>
            </w:pPr>
            <w:r>
              <w:rPr>
                <w:sz w:val="20"/>
              </w:rPr>
              <w:t>Δεν έχει κηρυχθεί έκπτωτος από σύμβαση προμηθειών ή υπηρεσιών του δημόσιου τομέα.</w:t>
            </w:r>
          </w:p>
          <w:p w:rsidR="00273A22" w:rsidRDefault="00273A22" w:rsidP="00FF3D89">
            <w:pPr>
              <w:numPr>
                <w:ilvl w:val="0"/>
                <w:numId w:val="38"/>
              </w:numPr>
              <w:spacing w:after="280"/>
            </w:pPr>
            <w:r>
              <w:rPr>
                <w:sz w:val="20"/>
              </w:rPr>
              <w:t>Δεν έχει τιμωρηθεί με αποκλεισμό από τους διαγωνισμούς προμηθειών ή υπηρεσιών του δημόσιου τομέα.</w:t>
            </w:r>
          </w:p>
          <w:p w:rsidR="00273A22" w:rsidRDefault="00273A22" w:rsidP="00FF3D89">
            <w:pPr>
              <w:pStyle w:val="TabletextChar"/>
              <w:spacing w:before="280" w:after="280"/>
              <w:ind w:right="39"/>
              <w:rPr>
                <w:rFonts w:cs="Calibri"/>
              </w:rPr>
            </w:pPr>
            <w:r>
              <w:rPr>
                <w:rFonts w:ascii="Calibri" w:hAnsi="Calibri" w:cs="Calibri"/>
              </w:rPr>
              <w:t>Γ:</w:t>
            </w:r>
          </w:p>
          <w:p w:rsidR="00273A22" w:rsidRDefault="00273A22" w:rsidP="00FF3D89">
            <w:pPr>
              <w:numPr>
                <w:ilvl w:val="0"/>
                <w:numId w:val="42"/>
              </w:numPr>
              <w:spacing w:after="280"/>
              <w:rPr>
                <w:sz w:val="20"/>
              </w:rPr>
            </w:pPr>
            <w:r>
              <w:rPr>
                <w:sz w:val="20"/>
              </w:rPr>
              <w:t xml:space="preserve">Η Προσφορά συντάχθηκε σύμφωνα με τους όρους της παρούσας Διακήρυξης της οποίας έλαβε γνώση και ότι αποδέχεται ανεπιφύλαχτα τους </w:t>
            </w:r>
            <w:r>
              <w:rPr>
                <w:sz w:val="20"/>
              </w:rPr>
              <w:lastRenderedPageBreak/>
              <w:t xml:space="preserve">όρους της. </w:t>
            </w:r>
          </w:p>
          <w:p w:rsidR="00273A22" w:rsidRDefault="00273A22" w:rsidP="00FF3D89">
            <w:pPr>
              <w:numPr>
                <w:ilvl w:val="0"/>
                <w:numId w:val="42"/>
              </w:numPr>
              <w:rPr>
                <w:bCs/>
              </w:rPr>
            </w:pPr>
            <w:r>
              <w:rPr>
                <w:sz w:val="20"/>
              </w:rPr>
              <w:t>Παραιτείται από κάθε δικαίωμα αποζημίωσης για απόφαση του Οργάνου Λήψης Αποφάσεων της Αναθέτουσα Αρχή, ματαίωσης, ακύρωσης ή διακοπής του διαγωνισμού.</w:t>
            </w:r>
          </w:p>
        </w:tc>
        <w:tc>
          <w:tcPr>
            <w:tcW w:w="905"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jc w:val="center"/>
              <w:rPr>
                <w:rFonts w:cs="Calibri"/>
                <w:sz w:val="18"/>
                <w:szCs w:val="18"/>
              </w:rPr>
            </w:pPr>
            <w:r>
              <w:rPr>
                <w:rFonts w:ascii="Calibri" w:hAnsi="Calibri" w:cs="Calibri"/>
                <w:bCs/>
              </w:rPr>
              <w:lastRenderedPageBreak/>
              <w:t>ΝΑΙ</w:t>
            </w:r>
          </w:p>
        </w:tc>
        <w:tc>
          <w:tcPr>
            <w:tcW w:w="90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jc w:val="center"/>
              <w:rPr>
                <w:sz w:val="18"/>
                <w:szCs w:val="18"/>
              </w:rPr>
            </w:pPr>
          </w:p>
        </w:tc>
        <w:tc>
          <w:tcPr>
            <w:tcW w:w="11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ind w:left="87"/>
              <w:jc w:val="center"/>
              <w:rPr>
                <w:sz w:val="18"/>
                <w:szCs w:val="18"/>
              </w:rPr>
            </w:pPr>
          </w:p>
        </w:tc>
      </w:tr>
      <w:tr w:rsidR="00273A22" w:rsidTr="00FF3D89">
        <w:trPr>
          <w:trHeight w:val="274"/>
        </w:trPr>
        <w:tc>
          <w:tcPr>
            <w:tcW w:w="470"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37"/>
              </w:numPr>
              <w:snapToGrid w:val="0"/>
              <w:jc w:val="center"/>
              <w:rPr>
                <w:rFonts w:ascii="Calibri" w:hAnsi="Calibri" w:cs="Calibri"/>
                <w:szCs w:val="20"/>
              </w:rPr>
            </w:pPr>
          </w:p>
        </w:tc>
        <w:tc>
          <w:tcPr>
            <w:tcW w:w="489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pacing w:after="280"/>
              <w:rPr>
                <w:sz w:val="20"/>
              </w:rPr>
            </w:pPr>
            <w:r>
              <w:rPr>
                <w:sz w:val="20"/>
              </w:rPr>
              <w:t>Τα Νομικά Πρόσωπα θα υποβάλλουν τα δικαιολογητικά σύστασής τους, και συγκεκριμένα:</w:t>
            </w:r>
          </w:p>
          <w:p w:rsidR="00273A22" w:rsidRDefault="00273A22" w:rsidP="00FF3D89">
            <w:pPr>
              <w:spacing w:before="280" w:after="280"/>
              <w:rPr>
                <w:sz w:val="20"/>
              </w:rPr>
            </w:pPr>
            <w:r>
              <w:rPr>
                <w:sz w:val="20"/>
              </w:rPr>
              <w:t xml:space="preserve">Εάν ο προσφέρων είναι </w:t>
            </w:r>
            <w:r>
              <w:rPr>
                <w:b/>
                <w:sz w:val="20"/>
              </w:rPr>
              <w:t>Α.Ε και Ε.Π.Ε</w:t>
            </w:r>
            <w:r>
              <w:rPr>
                <w:sz w:val="20"/>
              </w:rPr>
              <w:t>:</w:t>
            </w:r>
          </w:p>
          <w:p w:rsidR="00273A22" w:rsidRDefault="00273A22" w:rsidP="00FF3D89">
            <w:pPr>
              <w:numPr>
                <w:ilvl w:val="0"/>
                <w:numId w:val="36"/>
              </w:numPr>
              <w:rPr>
                <w:sz w:val="20"/>
              </w:rPr>
            </w:pPr>
            <w:r>
              <w:rPr>
                <w:sz w:val="20"/>
              </w:rPr>
              <w:t>ΦΕΚ σύστασης,</w:t>
            </w:r>
          </w:p>
          <w:p w:rsidR="00273A22" w:rsidRDefault="00273A22" w:rsidP="00FF3D89">
            <w:pPr>
              <w:numPr>
                <w:ilvl w:val="0"/>
                <w:numId w:val="36"/>
              </w:numPr>
              <w:rPr>
                <w:sz w:val="20"/>
              </w:rPr>
            </w:pPr>
            <w:r>
              <w:rPr>
                <w:sz w:val="20"/>
              </w:rPr>
              <w:t>Επικυρωμένο αντίγραφο του ισχύοντος καταστατικού με τα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273A22" w:rsidRDefault="00273A22" w:rsidP="00FF3D89">
            <w:pPr>
              <w:numPr>
                <w:ilvl w:val="0"/>
                <w:numId w:val="36"/>
              </w:numPr>
              <w:rPr>
                <w:sz w:val="20"/>
              </w:rPr>
            </w:pPr>
            <w:r>
              <w:rPr>
                <w:sz w:val="20"/>
              </w:rPr>
              <w:t>ΦΕΚ στο οποίο έχει δημοσιευτεί το πρακτικό ΔΣ ή απόφαση των εταίρων περί εκπροσώπησης του νομικού προσώπου,</w:t>
            </w:r>
          </w:p>
          <w:p w:rsidR="00273A22" w:rsidRDefault="00273A22" w:rsidP="00FF3D89">
            <w:pPr>
              <w:numPr>
                <w:ilvl w:val="0"/>
                <w:numId w:val="36"/>
              </w:numPr>
              <w:rPr>
                <w:sz w:val="20"/>
              </w:rPr>
            </w:pPr>
            <w:r>
              <w:rPr>
                <w:sz w:val="20"/>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273A22" w:rsidRDefault="00273A22" w:rsidP="00FF3D89">
            <w:pPr>
              <w:numPr>
                <w:ilvl w:val="0"/>
                <w:numId w:val="36"/>
              </w:numPr>
              <w:spacing w:after="280"/>
              <w:rPr>
                <w:sz w:val="20"/>
              </w:rPr>
            </w:pPr>
            <w:r>
              <w:rPr>
                <w:sz w:val="20"/>
              </w:rPr>
              <w:t>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273A22" w:rsidRDefault="00273A22" w:rsidP="00FF3D89">
            <w:pPr>
              <w:spacing w:before="280" w:after="280"/>
              <w:rPr>
                <w:sz w:val="20"/>
              </w:rPr>
            </w:pPr>
            <w:r>
              <w:rPr>
                <w:sz w:val="20"/>
              </w:rPr>
              <w:t xml:space="preserve">Εάν ο προσφέρων είναι </w:t>
            </w:r>
            <w:r>
              <w:rPr>
                <w:b/>
                <w:sz w:val="20"/>
              </w:rPr>
              <w:t>Ο.Ε, Ε.Ε</w:t>
            </w:r>
            <w:r>
              <w:rPr>
                <w:sz w:val="20"/>
              </w:rPr>
              <w:t>:</w:t>
            </w:r>
          </w:p>
          <w:p w:rsidR="00273A22" w:rsidRDefault="00273A22" w:rsidP="00FF3D89">
            <w:pPr>
              <w:numPr>
                <w:ilvl w:val="0"/>
                <w:numId w:val="43"/>
              </w:numPr>
              <w:rPr>
                <w:sz w:val="20"/>
              </w:rPr>
            </w:pPr>
            <w:r>
              <w:rPr>
                <w:sz w:val="20"/>
              </w:rPr>
              <w:t>Αντίγραφο του καταστατικού με όλα τα μέχρι σήμερα τροποποιητικά,</w:t>
            </w:r>
          </w:p>
          <w:p w:rsidR="00273A22" w:rsidRDefault="00273A22" w:rsidP="00FF3D89">
            <w:pPr>
              <w:numPr>
                <w:ilvl w:val="0"/>
                <w:numId w:val="43"/>
              </w:numPr>
              <w:spacing w:after="280"/>
              <w:rPr>
                <w:sz w:val="20"/>
              </w:rPr>
            </w:pPr>
            <w:r>
              <w:rPr>
                <w:sz w:val="20"/>
              </w:rPr>
              <w:t>Πιστοποιητικά αρμόδιας δικαστικής ή διοικητικής αρχής περί των τροποποιήσεων του καταστατικού.</w:t>
            </w:r>
          </w:p>
          <w:p w:rsidR="00273A22" w:rsidRDefault="00273A22" w:rsidP="00FF3D89">
            <w:pPr>
              <w:spacing w:before="280" w:after="280"/>
              <w:jc w:val="both"/>
              <w:rPr>
                <w:sz w:val="20"/>
              </w:rPr>
            </w:pPr>
            <w:r>
              <w:rPr>
                <w:sz w:val="20"/>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273A22" w:rsidRDefault="00273A22" w:rsidP="00FF3D89">
            <w:pPr>
              <w:spacing w:before="280" w:after="280"/>
              <w:rPr>
                <w:sz w:val="20"/>
              </w:rPr>
            </w:pPr>
            <w:r>
              <w:rPr>
                <w:sz w:val="20"/>
              </w:rPr>
              <w:t xml:space="preserve">Εάν ο προσφέρων είναι </w:t>
            </w:r>
            <w:r>
              <w:rPr>
                <w:b/>
                <w:sz w:val="20"/>
              </w:rPr>
              <w:t xml:space="preserve">Φυσικό Πρόσωπο, </w:t>
            </w:r>
            <w:r>
              <w:rPr>
                <w:bCs/>
                <w:sz w:val="20"/>
              </w:rPr>
              <w:t>οφείλει να καταθέσει</w:t>
            </w:r>
            <w:r>
              <w:rPr>
                <w:sz w:val="20"/>
              </w:rPr>
              <w:t>:</w:t>
            </w:r>
          </w:p>
          <w:p w:rsidR="00273A22" w:rsidRDefault="00273A22" w:rsidP="00FF3D89">
            <w:pPr>
              <w:numPr>
                <w:ilvl w:val="0"/>
                <w:numId w:val="40"/>
              </w:numPr>
              <w:spacing w:after="280"/>
              <w:rPr>
                <w:sz w:val="20"/>
                <w:szCs w:val="20"/>
              </w:rPr>
            </w:pPr>
            <w:r>
              <w:rPr>
                <w:sz w:val="20"/>
              </w:rPr>
              <w:t xml:space="preserve">Έναρξη Επιτηδεύματος από την αντίστοιχη </w:t>
            </w:r>
            <w:r>
              <w:rPr>
                <w:sz w:val="20"/>
              </w:rPr>
              <w:lastRenderedPageBreak/>
              <w:t>Δημόσια Οικονομική Υπηρεσία και τις μεταβολές του.</w:t>
            </w:r>
          </w:p>
          <w:p w:rsidR="00273A22" w:rsidRDefault="00273A22" w:rsidP="00FF3D89">
            <w:pPr>
              <w:spacing w:before="280" w:after="280"/>
              <w:rPr>
                <w:b/>
                <w:sz w:val="20"/>
              </w:rPr>
            </w:pPr>
            <w:r>
              <w:rPr>
                <w:sz w:val="20"/>
                <w:szCs w:val="20"/>
              </w:rPr>
              <w:t>Εάν ο προσφέρων είναι ένωση ή κοινοπραξία, οφείλει επιπλέον να καταθέσει:</w:t>
            </w:r>
          </w:p>
          <w:p w:rsidR="00273A22" w:rsidRDefault="00273A22" w:rsidP="00FF3D89">
            <w:pPr>
              <w:numPr>
                <w:ilvl w:val="0"/>
                <w:numId w:val="45"/>
              </w:numPr>
              <w:rPr>
                <w:sz w:val="20"/>
              </w:rPr>
            </w:pPr>
            <w:r>
              <w:rPr>
                <w:b/>
                <w:sz w:val="20"/>
              </w:rPr>
              <w:t>Για</w:t>
            </w:r>
            <w:r>
              <w:rPr>
                <w:b/>
                <w:bCs/>
                <w:sz w:val="20"/>
                <w:szCs w:val="20"/>
              </w:rPr>
              <w:t xml:space="preserve"> κάθε μέλος της Ένωσης/Κοινοπραξίας όλα τα Δικαιολογητικά Συμμετοχής</w:t>
            </w:r>
            <w:r>
              <w:rPr>
                <w:sz w:val="20"/>
                <w:szCs w:val="20"/>
              </w:rPr>
              <w:t xml:space="preserve">, ανάλογα με την περίπτωση (ημεδαπό/ αλλοδαπό φυσικό πρόσωπο, ημεδαπό/ αλλοδαπό νομικό πρόσωπο, συνεταιρισμός). </w:t>
            </w:r>
          </w:p>
          <w:p w:rsidR="00273A22" w:rsidRDefault="00273A22" w:rsidP="00FF3D89">
            <w:pPr>
              <w:numPr>
                <w:ilvl w:val="0"/>
                <w:numId w:val="45"/>
              </w:numPr>
              <w:spacing w:after="280"/>
            </w:pPr>
            <w:r>
              <w:rPr>
                <w:sz w:val="20"/>
              </w:rPr>
              <w:t>Πράξη</w:t>
            </w:r>
            <w:r>
              <w:rPr>
                <w:sz w:val="20"/>
                <w:szCs w:val="20"/>
              </w:rPr>
              <w:t xml:space="preserve"> του αρμόδιου οργάνου κάθε Μέλους της Ένωσης/ Κοινοπραξίας από το οποίο να προκύπτει η έγκριση του για τη συμμετοχή του Μέλους: </w:t>
            </w:r>
          </w:p>
          <w:p w:rsidR="00273A22" w:rsidRDefault="00273A22" w:rsidP="00FF3D89">
            <w:pPr>
              <w:pStyle w:val="TabletextChar"/>
              <w:numPr>
                <w:ilvl w:val="0"/>
                <w:numId w:val="39"/>
              </w:numPr>
              <w:ind w:left="122" w:right="39" w:firstLine="0"/>
              <w:rPr>
                <w:rFonts w:ascii="Calibri" w:hAnsi="Calibri" w:cs="Calibri"/>
              </w:rPr>
            </w:pPr>
            <w:r>
              <w:rPr>
                <w:rFonts w:ascii="Calibri" w:hAnsi="Calibri" w:cs="Calibri"/>
              </w:rPr>
              <w:t xml:space="preserve">στην Ένωση/ Κοινοπραξία, </w:t>
            </w:r>
            <w:r>
              <w:rPr>
                <w:rFonts w:ascii="Calibri" w:hAnsi="Calibri" w:cs="Calibri"/>
                <w:b/>
              </w:rPr>
              <w:t xml:space="preserve">και </w:t>
            </w:r>
          </w:p>
          <w:p w:rsidR="00273A22" w:rsidRDefault="00273A22" w:rsidP="00FF3D89">
            <w:pPr>
              <w:pStyle w:val="TabletextChar"/>
              <w:numPr>
                <w:ilvl w:val="0"/>
                <w:numId w:val="39"/>
              </w:numPr>
              <w:spacing w:after="280"/>
              <w:ind w:left="122" w:right="39" w:firstLine="0"/>
              <w:rPr>
                <w:rFonts w:cs="Calibri"/>
              </w:rPr>
            </w:pPr>
            <w:r>
              <w:rPr>
                <w:rFonts w:ascii="Calibri" w:hAnsi="Calibri" w:cs="Calibri"/>
              </w:rPr>
              <w:t>στο Διαγωνισμό</w:t>
            </w:r>
          </w:p>
          <w:p w:rsidR="00273A22" w:rsidRDefault="00273A22" w:rsidP="00FF3D89">
            <w:pPr>
              <w:numPr>
                <w:ilvl w:val="0"/>
                <w:numId w:val="45"/>
              </w:numPr>
              <w:spacing w:after="280"/>
            </w:pPr>
            <w:r>
              <w:rPr>
                <w:sz w:val="20"/>
                <w:szCs w:val="20"/>
              </w:rPr>
              <w:t>Συμφωνητικό μεταξύ των μελών της Ένωσης/ Κοινοπραξίας όπου:</w:t>
            </w:r>
          </w:p>
          <w:p w:rsidR="00273A22" w:rsidRDefault="00273A22" w:rsidP="00FF3D89">
            <w:pPr>
              <w:pStyle w:val="TabletextChar"/>
              <w:numPr>
                <w:ilvl w:val="0"/>
                <w:numId w:val="41"/>
              </w:numPr>
              <w:ind w:left="346" w:right="39" w:hanging="224"/>
              <w:rPr>
                <w:rFonts w:ascii="Calibri" w:hAnsi="Calibri" w:cs="Calibri"/>
              </w:rPr>
            </w:pPr>
            <w:r>
              <w:rPr>
                <w:rFonts w:ascii="Calibri" w:hAnsi="Calibri" w:cs="Calibri"/>
              </w:rPr>
              <w:t>να συστήνεται η Ένωση/ Κοινοπραξία,</w:t>
            </w:r>
          </w:p>
          <w:p w:rsidR="00273A22" w:rsidRDefault="00273A22" w:rsidP="00FF3D89">
            <w:pPr>
              <w:pStyle w:val="TabletextChar"/>
              <w:numPr>
                <w:ilvl w:val="0"/>
                <w:numId w:val="41"/>
              </w:numPr>
              <w:ind w:left="346" w:right="39" w:hanging="224"/>
              <w:rPr>
                <w:rFonts w:ascii="Calibri" w:hAnsi="Calibri" w:cs="Calibri"/>
              </w:rPr>
            </w:pPr>
            <w:r>
              <w:rPr>
                <w:rFonts w:ascii="Calibri" w:hAnsi="Calibri" w:cs="Calibri"/>
              </w:rPr>
              <w:t xml:space="preserve">να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w:t>
            </w:r>
            <w:r>
              <w:rPr>
                <w:rFonts w:ascii="Calibri" w:hAnsi="Calibri" w:cs="Calibri"/>
                <w:bCs/>
              </w:rPr>
              <w:t>Προσφοράς</w:t>
            </w:r>
            <w:r>
              <w:rPr>
                <w:rFonts w:ascii="Calibri" w:hAnsi="Calibri" w:cs="Calibri"/>
              </w:rPr>
              <w:t xml:space="preserve">, </w:t>
            </w:r>
          </w:p>
          <w:p w:rsidR="00273A22" w:rsidRDefault="00273A22" w:rsidP="00FF3D89">
            <w:pPr>
              <w:pStyle w:val="TabletextChar"/>
              <w:numPr>
                <w:ilvl w:val="0"/>
                <w:numId w:val="41"/>
              </w:numPr>
              <w:ind w:left="346" w:right="39" w:hanging="224"/>
              <w:rPr>
                <w:rFonts w:ascii="Calibri" w:hAnsi="Calibri" w:cs="Calibri"/>
              </w:rPr>
            </w:pPr>
            <w:r>
              <w:rPr>
                <w:rFonts w:ascii="Calibri" w:hAnsi="Calibri" w:cs="Calibri"/>
              </w:rPr>
              <w:t>να δηλώνεται ένα Μέλος ως υπεύθυνο για το συντονισμό και τη διοίκηση όλων των Μελών της Ένωσης/ Κοινοπραξίας (leader),</w:t>
            </w:r>
          </w:p>
          <w:p w:rsidR="00273A22" w:rsidRDefault="00273A22" w:rsidP="00FF3D89">
            <w:pPr>
              <w:pStyle w:val="TabletextChar"/>
              <w:numPr>
                <w:ilvl w:val="0"/>
                <w:numId w:val="41"/>
              </w:numPr>
              <w:ind w:left="346" w:right="39" w:hanging="224"/>
              <w:rPr>
                <w:rFonts w:ascii="Calibri" w:hAnsi="Calibri" w:cs="Calibri"/>
              </w:rPr>
            </w:pPr>
            <w:r>
              <w:rPr>
                <w:rFonts w:ascii="Calibri" w:hAnsi="Calibri" w:cs="Calibri"/>
              </w:rPr>
              <w:t>να δηλώνουν από κοινού ότι αναλαμβάνουν εις ολόκληρο την ευθύνη για την εκπλήρωση του Έργου</w:t>
            </w:r>
          </w:p>
          <w:p w:rsidR="00273A22" w:rsidRDefault="00273A22" w:rsidP="00FF3D89">
            <w:pPr>
              <w:pStyle w:val="TabletextChar"/>
              <w:numPr>
                <w:ilvl w:val="0"/>
                <w:numId w:val="41"/>
              </w:numPr>
              <w:spacing w:after="280"/>
              <w:ind w:left="346" w:right="39" w:hanging="224"/>
            </w:pPr>
            <w:r>
              <w:rPr>
                <w:rFonts w:ascii="Calibri" w:hAnsi="Calibri" w:cs="Calibri"/>
              </w:rPr>
              <w:t xml:space="preserve">να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 </w:t>
            </w:r>
          </w:p>
          <w:p w:rsidR="00273A22" w:rsidRDefault="00273A22" w:rsidP="00FF3D89">
            <w:pPr>
              <w:pStyle w:val="TabletextChar"/>
              <w:spacing w:before="280" w:after="280"/>
              <w:ind w:left="122" w:right="39"/>
              <w:jc w:val="both"/>
              <w:rPr>
                <w:rFonts w:cs="Calibri"/>
              </w:rPr>
            </w:pPr>
          </w:p>
          <w:p w:rsidR="00273A22" w:rsidRDefault="00273A22" w:rsidP="00FF3D89">
            <w:pPr>
              <w:pStyle w:val="TabletextChar"/>
              <w:spacing w:after="0"/>
              <w:ind w:right="39"/>
              <w:jc w:val="both"/>
              <w:rPr>
                <w:rFonts w:cs="Calibri"/>
              </w:rPr>
            </w:pPr>
          </w:p>
        </w:tc>
        <w:tc>
          <w:tcPr>
            <w:tcW w:w="905"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jc w:val="center"/>
              <w:rPr>
                <w:rFonts w:cs="Calibri"/>
                <w:sz w:val="18"/>
                <w:szCs w:val="18"/>
              </w:rPr>
            </w:pPr>
            <w:r>
              <w:rPr>
                <w:rFonts w:ascii="Calibri" w:hAnsi="Calibri" w:cs="Calibri"/>
                <w:bCs/>
              </w:rPr>
              <w:lastRenderedPageBreak/>
              <w:t>ΝΑΙ</w:t>
            </w:r>
          </w:p>
        </w:tc>
        <w:tc>
          <w:tcPr>
            <w:tcW w:w="90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jc w:val="center"/>
              <w:rPr>
                <w:sz w:val="18"/>
                <w:szCs w:val="18"/>
              </w:rPr>
            </w:pPr>
          </w:p>
        </w:tc>
        <w:tc>
          <w:tcPr>
            <w:tcW w:w="11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ind w:left="87"/>
              <w:jc w:val="center"/>
              <w:rPr>
                <w:sz w:val="18"/>
                <w:szCs w:val="18"/>
              </w:rPr>
            </w:pPr>
          </w:p>
        </w:tc>
      </w:tr>
    </w:tbl>
    <w:p w:rsidR="00A83BFD" w:rsidRDefault="00A83BFD">
      <w:pPr>
        <w:spacing w:before="280" w:after="280"/>
        <w:ind w:left="900" w:hanging="720"/>
        <w:jc w:val="both"/>
        <w:rPr>
          <w:sz w:val="20"/>
        </w:rPr>
      </w:pPr>
    </w:p>
    <w:p w:rsidR="00A83BFD" w:rsidRDefault="00A83BFD">
      <w:pPr>
        <w:spacing w:before="280" w:after="280" w:line="360" w:lineRule="auto"/>
        <w:jc w:val="both"/>
      </w:pPr>
      <w: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w:t>
      </w:r>
      <w:r>
        <w:lastRenderedPageBreak/>
        <w:t>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το αντίστοιχο περιεχόμενο. Η Ένορκη αυτή Βεβαίωση θα υποβληθεί υποχρεωτικά από τον υποψήφιο Ανάδοχο εντός του «Φακέλου Δικαιολογητικών Συμμετοχής».</w:t>
      </w:r>
    </w:p>
    <w:p w:rsidR="00A83BFD" w:rsidRDefault="00A83BFD" w:rsidP="008F06CC">
      <w:pPr>
        <w:pStyle w:val="20"/>
        <w:numPr>
          <w:ilvl w:val="1"/>
          <w:numId w:val="11"/>
        </w:numPr>
        <w:tabs>
          <w:tab w:val="clear" w:pos="1980"/>
        </w:tabs>
        <w:spacing w:line="360" w:lineRule="auto"/>
      </w:pPr>
      <w:bookmarkStart w:id="43" w:name="_Ref280634959"/>
      <w:bookmarkStart w:id="44" w:name="_Ref279594973"/>
      <w:bookmarkStart w:id="45" w:name="_Toc331436047"/>
      <w:bookmarkStart w:id="46" w:name="_Toc409432167"/>
      <w:r>
        <w:t>Δικαιολογητικά Κατακύρωσης</w:t>
      </w:r>
      <w:bookmarkEnd w:id="43"/>
      <w:bookmarkEnd w:id="44"/>
      <w:bookmarkEnd w:id="45"/>
      <w:bookmarkEnd w:id="46"/>
    </w:p>
    <w:p w:rsidR="00B231BD" w:rsidRPr="008F06CC" w:rsidRDefault="00B231BD" w:rsidP="00AB1B91">
      <w:pPr>
        <w:spacing w:line="360" w:lineRule="auto"/>
        <w:jc w:val="both"/>
      </w:pPr>
      <w:r w:rsidRPr="008F06CC">
        <w:t>Μετά την αξιολόγηση των προσφορών, ο προσφέρων στον οποίο πρόκειται να γίνει η κατακύρωση, εντός προθεσμίας είκοσι (20) ημερών από τη σχετική ειδοποίηση που του αποστέλλεται ηλεκτρονικά, υποβάλλει ηλεκτρονικά μέσω του συστήματος, σε μορφή αρχείου. pdf και σε φάκελο με σήμανση «Δικαιολογητικά Κατακύρωσης», τα κατωτέρω δικαιολογητικά. Τα δικαιολογητικά προσκομίζονται  από τον προσφέροντα εντός τριών (3) εργασίμων ημερών από την ηλεκτρονική υποβολή και σε έντυπη μορφή (πρωτότυπο ή ακριβές αντίγραφο) στην αρμόδια Υπηρεσία.</w:t>
      </w:r>
    </w:p>
    <w:p w:rsidR="00A83BFD" w:rsidRPr="008F06CC" w:rsidRDefault="00B231BD" w:rsidP="00AB1B91">
      <w:pPr>
        <w:spacing w:line="360" w:lineRule="auto"/>
        <w:jc w:val="both"/>
      </w:pPr>
      <w:r w:rsidRPr="008F06CC">
        <w:t>Επίσης θα πρέπει να συμπεριλάβει στο «Φάκελο Δικαιολογητικών Κατακύρωσης», συμπληρωμένους τους παρακάτω πίνακες κατά περίπτωση (σύμφωνα με τη νομική τους μορφή), λαμβάνοντας υπόψη τις ακόλουθες επεξηγήσεις / οδηγίες:</w:t>
      </w:r>
    </w:p>
    <w:p w:rsidR="00A83BFD" w:rsidRDefault="00A83BFD" w:rsidP="008F06CC">
      <w:pPr>
        <w:numPr>
          <w:ilvl w:val="1"/>
          <w:numId w:val="21"/>
        </w:numPr>
        <w:tabs>
          <w:tab w:val="left" w:pos="993"/>
        </w:tabs>
        <w:spacing w:line="360" w:lineRule="auto"/>
        <w:ind w:left="993" w:hanging="426"/>
        <w:jc w:val="both"/>
      </w:pPr>
      <w:r>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A83BFD" w:rsidRDefault="00A83BFD" w:rsidP="008F06CC">
      <w:pPr>
        <w:numPr>
          <w:ilvl w:val="1"/>
          <w:numId w:val="21"/>
        </w:numPr>
        <w:tabs>
          <w:tab w:val="left" w:pos="993"/>
        </w:tabs>
        <w:spacing w:line="360" w:lineRule="auto"/>
        <w:ind w:left="993" w:hanging="426"/>
        <w:jc w:val="both"/>
      </w:pPr>
      <w: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A83BFD" w:rsidRDefault="00A83BFD" w:rsidP="008F06CC">
      <w:pPr>
        <w:numPr>
          <w:ilvl w:val="1"/>
          <w:numId w:val="21"/>
        </w:numPr>
        <w:tabs>
          <w:tab w:val="left" w:pos="993"/>
        </w:tabs>
        <w:spacing w:line="360" w:lineRule="auto"/>
        <w:ind w:left="993" w:hanging="426"/>
        <w:jc w:val="both"/>
      </w:pPr>
      <w: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A83BFD" w:rsidRDefault="00A83BFD" w:rsidP="008F06CC">
      <w:pPr>
        <w:numPr>
          <w:ilvl w:val="1"/>
          <w:numId w:val="21"/>
        </w:numPr>
        <w:tabs>
          <w:tab w:val="left" w:pos="993"/>
        </w:tabs>
        <w:spacing w:after="280" w:line="360" w:lineRule="auto"/>
        <w:ind w:left="993" w:hanging="426"/>
        <w:jc w:val="both"/>
      </w:pPr>
      <w:r>
        <w:t xml:space="preserve">Στη στήλη «ΠΑΡΑΠΟΜΠΗ» θα καταγραφεί από τον υποψήφιο Ανάδοχο το αντίστοιχο κεφάλαιο ή ενότητα του «Φακέλου Δικαιολογητικών </w:t>
      </w:r>
      <w:r>
        <w:lastRenderedPageBreak/>
        <w:t>Κατακύρωσης» στο οποίο περιλαμβάνεται το απαιτούμενο δικαιολογητικό.</w:t>
      </w:r>
    </w:p>
    <w:p w:rsidR="00A83BFD" w:rsidRPr="007226DD" w:rsidRDefault="00A83BFD" w:rsidP="008F06CC">
      <w:pPr>
        <w:pStyle w:val="3"/>
        <w:numPr>
          <w:ilvl w:val="2"/>
          <w:numId w:val="11"/>
        </w:numPr>
        <w:tabs>
          <w:tab w:val="clear" w:pos="2160"/>
        </w:tabs>
        <w:spacing w:line="360" w:lineRule="auto"/>
        <w:rPr>
          <w:sz w:val="18"/>
          <w:szCs w:val="18"/>
        </w:rPr>
      </w:pPr>
      <w:bookmarkStart w:id="47" w:name="_Toc331436048"/>
      <w:bookmarkStart w:id="48" w:name="_Toc409432168"/>
      <w:r w:rsidRPr="007226DD">
        <w:t>Οι Έλληνες Πολίτες</w:t>
      </w:r>
      <w:bookmarkEnd w:id="47"/>
      <w:bookmarkEnd w:id="48"/>
    </w:p>
    <w:tbl>
      <w:tblPr>
        <w:tblW w:w="8334" w:type="dxa"/>
        <w:tblInd w:w="-19" w:type="dxa"/>
        <w:tblLayout w:type="fixed"/>
        <w:tblCellMar>
          <w:left w:w="0" w:type="dxa"/>
          <w:right w:w="0" w:type="dxa"/>
        </w:tblCellMar>
        <w:tblLook w:val="0000"/>
      </w:tblPr>
      <w:tblGrid>
        <w:gridCol w:w="478"/>
        <w:gridCol w:w="4866"/>
        <w:gridCol w:w="913"/>
        <w:gridCol w:w="913"/>
        <w:gridCol w:w="1164"/>
      </w:tblGrid>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Α/Α</w:t>
            </w:r>
          </w:p>
        </w:tc>
        <w:tc>
          <w:tcPr>
            <w:tcW w:w="4866"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ΠΕΡΙΓΡΑΦΗ ΔΙΚΑΙΟΛΟΓΗΤΙΚΟΥ</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ΑΠΑΙΤΗΣΗ</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ΑΠΑΝΤΗΣΗ</w:t>
            </w:r>
          </w:p>
        </w:tc>
        <w:tc>
          <w:tcPr>
            <w:tcW w:w="116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273A22" w:rsidRDefault="00273A22" w:rsidP="00FF3D89">
            <w:pPr>
              <w:spacing w:line="360" w:lineRule="auto"/>
              <w:jc w:val="center"/>
              <w:rPr>
                <w:szCs w:val="20"/>
              </w:rPr>
            </w:pPr>
            <w:r>
              <w:rPr>
                <w:sz w:val="18"/>
                <w:szCs w:val="18"/>
              </w:rPr>
              <w:t>ΠΑΡΑΠΟΜΠΗ</w:t>
            </w: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rPr>
            </w:pPr>
            <w:r>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εκκαθάριση. Το </w:t>
            </w:r>
            <w:r>
              <w:rPr>
                <w:rFonts w:ascii="Calibri" w:hAnsi="Calibri" w:cs="Calibri"/>
              </w:rPr>
              <w:lastRenderedPageBreak/>
              <w:t>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ascii="Calibri" w:hAnsi="Calibri" w:cs="Calibri"/>
                <w:bCs/>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w:t>
            </w:r>
            <w:r>
              <w:rPr>
                <w:rFonts w:ascii="Calibri" w:hAnsi="Calibri" w:cs="Calibri"/>
              </w:rPr>
              <w:lastRenderedPageBreak/>
              <w:t>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6"/>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szCs w:val="22"/>
              </w:rPr>
              <w:t>Έγγραφο παροχής ειδικής πληρεξουσιότητας προς εκείνον που υποβάλει τον Φάκελο Δικαιολογητικών Κατακύρωσης</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before="280" w:after="280" w:line="360" w:lineRule="auto"/>
              <w:jc w:val="center"/>
              <w:rPr>
                <w:rFonts w:cs="Calibri"/>
                <w:sz w:val="18"/>
                <w:szCs w:val="18"/>
              </w:rPr>
            </w:pPr>
            <w:r>
              <w:rPr>
                <w:rFonts w:ascii="Calibri" w:hAnsi="Calibri" w:cs="Calibri"/>
                <w:bCs/>
              </w:rPr>
              <w:t xml:space="preserve">ΝΑΙ </w:t>
            </w:r>
            <w:r>
              <w:rPr>
                <w:rStyle w:val="FootnoteCharacters"/>
                <w:rFonts w:ascii="Calibri" w:hAnsi="Calibri"/>
                <w:bCs/>
              </w:rPr>
              <w:footnoteReference w:id="1"/>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bl>
    <w:p w:rsidR="00AB1B91" w:rsidRDefault="00AB1B91">
      <w:pPr>
        <w:spacing w:before="280" w:after="280" w:line="360" w:lineRule="auto"/>
        <w:jc w:val="both"/>
      </w:pPr>
    </w:p>
    <w:p w:rsidR="00A83BFD" w:rsidRDefault="00A83BFD">
      <w:pPr>
        <w:spacing w:before="280" w:after="280" w:line="360" w:lineRule="auto"/>
        <w:jc w:val="both"/>
      </w:pPr>
      <w:r>
        <w:t xml:space="preserve">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w:t>
      </w:r>
      <w:r>
        <w:lastRenderedPageBreak/>
        <w:t>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83BFD" w:rsidRDefault="00A83BFD" w:rsidP="008F06CC">
      <w:pPr>
        <w:pStyle w:val="3"/>
        <w:numPr>
          <w:ilvl w:val="2"/>
          <w:numId w:val="11"/>
        </w:numPr>
        <w:tabs>
          <w:tab w:val="clear" w:pos="2160"/>
        </w:tabs>
        <w:spacing w:line="360" w:lineRule="auto"/>
        <w:rPr>
          <w:sz w:val="18"/>
          <w:szCs w:val="18"/>
        </w:rPr>
      </w:pPr>
      <w:bookmarkStart w:id="49" w:name="_Toc331436049"/>
      <w:bookmarkStart w:id="50" w:name="_Toc409432169"/>
      <w:r>
        <w:t>Οι Αλλοδαποί Πολίτες</w:t>
      </w:r>
      <w:bookmarkEnd w:id="49"/>
      <w:bookmarkEnd w:id="50"/>
    </w:p>
    <w:tbl>
      <w:tblPr>
        <w:tblW w:w="8334" w:type="dxa"/>
        <w:tblInd w:w="-19" w:type="dxa"/>
        <w:tblLayout w:type="fixed"/>
        <w:tblCellMar>
          <w:left w:w="0" w:type="dxa"/>
          <w:right w:w="0" w:type="dxa"/>
        </w:tblCellMar>
        <w:tblLook w:val="0000"/>
      </w:tblPr>
      <w:tblGrid>
        <w:gridCol w:w="478"/>
        <w:gridCol w:w="4866"/>
        <w:gridCol w:w="913"/>
        <w:gridCol w:w="913"/>
        <w:gridCol w:w="1164"/>
      </w:tblGrid>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Α/Α</w:t>
            </w:r>
          </w:p>
        </w:tc>
        <w:tc>
          <w:tcPr>
            <w:tcW w:w="4866"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ΠΕΡΙΓΡΑΦΗ ΔΙΚΑΙΟΛΟΓΗΤΙΚΟΥ</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ΑΠΑΙΤΗΣΗ</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ΑΠΑΝΤΗΣΗ</w:t>
            </w:r>
          </w:p>
        </w:tc>
        <w:tc>
          <w:tcPr>
            <w:tcW w:w="116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273A22" w:rsidRDefault="00273A22" w:rsidP="00FF3D89">
            <w:pPr>
              <w:spacing w:line="360" w:lineRule="auto"/>
              <w:jc w:val="center"/>
              <w:rPr>
                <w:szCs w:val="20"/>
              </w:rPr>
            </w:pPr>
            <w:r>
              <w:rPr>
                <w:sz w:val="18"/>
                <w:szCs w:val="18"/>
              </w:rPr>
              <w:t>ΠΑΡΑΠΟΜΠΗ</w:t>
            </w: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Απόσπασμα ποινικού μητρώου   </w:t>
            </w:r>
            <w:r>
              <w:rPr>
                <w:rFonts w:ascii="Calibri" w:hAnsi="Calibri" w:cs="Calibri"/>
                <w:szCs w:val="22"/>
              </w:rPr>
              <w:t xml:space="preserve">ή ελλείψει αυτού, ισοδυνάμου εγγράφου που εκδίδεται από την αρμόδια δικαστική ή διοικητική αρχή της χώρας καταγωγής ή προέλευσης του προσώπου αυτού </w:t>
            </w:r>
            <w:r>
              <w:rPr>
                <w:rFonts w:ascii="Calibri" w:hAnsi="Calibri" w:cs="Calibri"/>
              </w:rPr>
              <w:t>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szCs w:val="20"/>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sidRPr="00D02CF3">
              <w:rPr>
                <w:rFonts w:ascii="Calibri" w:hAnsi="Calibri" w:cs="Calibri"/>
              </w:rPr>
              <w:t>Πιστοποιητικό αρμόδιας δικαστικής ή διοικητικής Αρχής ή ισοδύναμο πιστοποιητικό της χώρας εγκατάστασης, από το οποίο να προκύπτει ότι ο υποψήφιος Ανάδοχος</w:t>
            </w:r>
            <w:r>
              <w:rPr>
                <w:rFonts w:ascii="Calibri" w:hAnsi="Calibri" w:cs="Calibri"/>
              </w:rPr>
              <w:t xml:space="preserve"> δεν τελεί υπό πτώχευση</w:t>
            </w:r>
            <w:r>
              <w:rPr>
                <w:rFonts w:ascii="Calibri" w:hAnsi="Calibri" w:cs="Calibri"/>
                <w:szCs w:val="22"/>
              </w:rPr>
              <w:t xml:space="preserve"> ή ανάλογη κατάσταση που προβλέπεται στο δίκαιο της χώρας του</w:t>
            </w:r>
            <w:r>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sidRPr="00D02CF3">
              <w:rPr>
                <w:rFonts w:ascii="Calibri" w:hAnsi="Calibri" w:cs="Calibri"/>
              </w:rPr>
              <w:t xml:space="preserve">Πιστοποιητικό αρμόδιας δικαστικής ή διοικητικής Αρχής ή ισοδύναμο πιστοποιητικό της χώρας εγκατάστασης, </w:t>
            </w:r>
            <w:r w:rsidRPr="00D02CF3">
              <w:rPr>
                <w:rFonts w:ascii="Calibri" w:hAnsi="Calibri" w:cs="Calibri"/>
              </w:rPr>
              <w:lastRenderedPageBreak/>
              <w:t>από το οποίο να προκύπτει</w:t>
            </w:r>
            <w:r>
              <w:rPr>
                <w:rFonts w:ascii="Calibri" w:hAnsi="Calibri" w:cs="Calibri"/>
              </w:rPr>
              <w:t xml:space="preserve"> ότι ο υποψήφιος Ανάδοχος δεν τελεί υπό διαδικασία κήρυξης σε πτώχευση</w:t>
            </w:r>
            <w:r>
              <w:rPr>
                <w:rFonts w:ascii="Calibri" w:hAnsi="Calibri" w:cs="Calibri"/>
                <w:szCs w:val="22"/>
              </w:rPr>
              <w:t xml:space="preserve"> ή ανάλογη κατάσταση που προβλέπεται στο δίκαιο της χώρας του</w:t>
            </w:r>
            <w:r>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rPr>
            </w:pPr>
            <w:r>
              <w:rPr>
                <w:rFonts w:ascii="Calibri" w:hAnsi="Calibri" w:cs="Calibri"/>
              </w:rPr>
              <w:t xml:space="preserve">Πιστοποιητικό αρμόδιας δικαστικής ή διοικητικής Αρχής, </w:t>
            </w:r>
            <w:r w:rsidRPr="00D02CF3">
              <w:rPr>
                <w:rFonts w:ascii="Calibri" w:hAnsi="Calibri" w:cs="Calibri"/>
              </w:rPr>
              <w:t>ή ισοδύναμο πιστοποιητικό της χώρας εγκατάστασης</w:t>
            </w:r>
            <w:r>
              <w:rPr>
                <w:rFonts w:ascii="Calibri" w:hAnsi="Calibri" w:cs="Calibri"/>
              </w:rPr>
              <w:t xml:space="preserve"> από το οποίο να προκύπτει ότι ο υποψήφιος Ανάδοχος δεν τελεί υπό διαδικασία θέσης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ascii="Calibri" w:hAnsi="Calibri" w:cs="Calibri"/>
                <w:bCs/>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w:t>
            </w:r>
            <w:r w:rsidRPr="001070C4">
              <w:rPr>
                <w:rFonts w:ascii="Calibri" w:hAnsi="Calibri" w:cs="Calibri"/>
                <w:highlight w:val="red"/>
              </w:rPr>
              <w:t xml:space="preserve"> </w:t>
            </w:r>
            <w:r w:rsidRPr="00D02CF3">
              <w:rPr>
                <w:rFonts w:ascii="Calibri" w:hAnsi="Calibri" w:cs="Calibri"/>
              </w:rPr>
              <w:t>ή ισοδύναμο πιστοποιητικό της χώρας εγκατάστασης</w:t>
            </w:r>
            <w:r>
              <w:rPr>
                <w:rFonts w:ascii="Calibri" w:hAnsi="Calibri" w:cs="Calibri"/>
              </w:rPr>
              <w:t>,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Pr="00D02CF3"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Pr="00D02CF3" w:rsidRDefault="00273A22" w:rsidP="00FF3D89">
            <w:pPr>
              <w:pStyle w:val="TabletextChar"/>
              <w:spacing w:after="0" w:line="360" w:lineRule="auto"/>
              <w:ind w:left="122" w:right="39"/>
              <w:rPr>
                <w:rFonts w:ascii="Calibri" w:hAnsi="Calibri" w:cs="Calibri"/>
                <w:bCs/>
              </w:rPr>
            </w:pPr>
            <w:r w:rsidRPr="00D02CF3">
              <w:rPr>
                <w:rFonts w:ascii="Calibri" w:hAnsi="Calibri" w:cs="Calibri"/>
              </w:rPr>
              <w:t xml:space="preserve">Πιστοποιητικό αρμόδιας δικαστικής ή διοικητικής Αρχής ή ισοδύναμο πιστοποιητικό της χώρας εγκατάστασης,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Pr="00D02CF3"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Pr="00D02CF3" w:rsidRDefault="00273A22" w:rsidP="00FF3D89">
            <w:pPr>
              <w:pStyle w:val="TabletextChar"/>
              <w:spacing w:after="0" w:line="360" w:lineRule="auto"/>
              <w:ind w:left="122" w:right="39"/>
              <w:rPr>
                <w:rFonts w:ascii="Calibri" w:hAnsi="Calibri" w:cs="Calibri"/>
                <w:bCs/>
              </w:rPr>
            </w:pPr>
            <w:r w:rsidRPr="00D02CF3">
              <w:rPr>
                <w:rFonts w:ascii="Calibri" w:hAnsi="Calibri" w:cs="Calibri"/>
              </w:rPr>
              <w:t xml:space="preserve">Πιστοποιητικό αρμόδιας δικαστικής ή διοικητικής Αρχής ή ισοδύναμο πιστοποιητικό της χώρας εγκατάστασης, </w:t>
            </w:r>
            <w:r w:rsidRPr="00D02CF3">
              <w:rPr>
                <w:rFonts w:ascii="Calibri" w:hAnsi="Calibri" w:cs="Calibri"/>
              </w:rPr>
              <w:lastRenderedPageBreak/>
              <w:t>από το οποίο να προκύπτει ότι ο υποψήφιος Ανάδοχος δεν τελεί υπό προπτωχευτική διαδικασία εξυγίανσης</w:t>
            </w:r>
            <w:r w:rsidRPr="00D02CF3">
              <w:rPr>
                <w:rFonts w:ascii="Calibri" w:hAnsi="Calibri" w:cs="Calibri"/>
                <w:szCs w:val="22"/>
              </w:rPr>
              <w:t xml:space="preserve"> ή ανάλογη κατάσταση που προβλέπεται στο δίκαιο της χώρας του</w:t>
            </w:r>
            <w:r w:rsidRPr="00D02CF3">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w:t>
            </w:r>
            <w:r w:rsidRPr="001070C4">
              <w:rPr>
                <w:rFonts w:ascii="Calibri" w:hAnsi="Calibri" w:cs="Calibri"/>
                <w:highlight w:val="red"/>
              </w:rPr>
              <w:t xml:space="preserve"> </w:t>
            </w:r>
            <w:r w:rsidRPr="00D02CF3">
              <w:rPr>
                <w:rFonts w:ascii="Calibri" w:hAnsi="Calibri" w:cs="Calibri"/>
              </w:rPr>
              <w:t>ή ισοδύναμο πιστοποιητικό της χώρας εγκατάστασης</w:t>
            </w:r>
            <w:r>
              <w:rPr>
                <w:rFonts w:ascii="Calibri" w:hAnsi="Calibri" w:cs="Calibri"/>
              </w:rPr>
              <w:t>, από το οποίο να προκύπτει ότι ο υποψήφιος Ανάδοχος δεν τελεί υπό διαδικασία θέσης σε προπτωχευτική διαδικασία εξυγίανσης</w:t>
            </w:r>
            <w:r>
              <w:rPr>
                <w:rFonts w:ascii="Calibri" w:hAnsi="Calibri" w:cs="Calibri"/>
                <w:szCs w:val="22"/>
              </w:rPr>
              <w:t xml:space="preserve"> ή ανάλογη κατάσταση που προβλέπεται στο δίκαιο της χώρας του</w:t>
            </w:r>
            <w:r>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Πιστοποιητικό της αρμόδιας αρχής ή ισοδύναμο πιστοποιητικό </w:t>
            </w:r>
            <w:r w:rsidRPr="00D02CF3">
              <w:rPr>
                <w:rFonts w:ascii="Calibri" w:hAnsi="Calibri" w:cs="Calibri"/>
              </w:rPr>
              <w:t>της χώρας εγκατάστασης, από το οποίο να προκύπτει ότι είναι εγγεγραμμένος στα μητρώα του οικείου Επιμελητηρίου/Επαγγελματικού Μητρώου ή ισοδύναμες επαγγελματικές οργανώσεις της χώρας εγκατάστασης του και το ειδικό</w:t>
            </w:r>
            <w:r>
              <w:rPr>
                <w:rFonts w:ascii="Calibri" w:hAnsi="Calibri" w:cs="Calibri"/>
              </w:rPr>
              <w:t xml:space="preserve">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w:t>
            </w:r>
            <w:r>
              <w:rPr>
                <w:rFonts w:ascii="Calibri" w:hAnsi="Calibri" w:cs="Calibri"/>
              </w:rPr>
              <w:lastRenderedPageBreak/>
              <w:t xml:space="preserve">καταβάλει εισφορές για το απασχολούμενο από αυτόν προσωπικό.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Πιστοποιητικά όλων των οργανισμών κοινωνικής </w:t>
            </w:r>
            <w:r w:rsidRPr="00D02CF3">
              <w:rPr>
                <w:rFonts w:ascii="Calibri" w:hAnsi="Calibri" w:cs="Calibri"/>
              </w:rPr>
              <w:t>ασφάλισης ή ισοδύναμο πιστοποιητικό της χώρας εγκατάστασης</w:t>
            </w:r>
            <w:r>
              <w:rPr>
                <w:rFonts w:ascii="Calibri" w:hAnsi="Calibri" w:cs="Calibri"/>
              </w:rPr>
              <w:t xml:space="preserve">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Πιστοποιητικό </w:t>
            </w:r>
            <w:r w:rsidRPr="00D02CF3">
              <w:rPr>
                <w:rFonts w:ascii="Calibri" w:hAnsi="Calibri" w:cs="Calibri"/>
              </w:rPr>
              <w:t>αρμόδιας αρχής ή ισοδύναμο πιστοποιητικό της χώρας εγκατάστασης από</w:t>
            </w:r>
            <w:r>
              <w:rPr>
                <w:rFonts w:ascii="Calibri" w:hAnsi="Calibri" w:cs="Calibri"/>
              </w:rPr>
              <w:t xml:space="preserve">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pStyle w:val="NumCharCharCharCharCharCharCharCharChar"/>
              <w:numPr>
                <w:ilvl w:val="0"/>
                <w:numId w:val="47"/>
              </w:numPr>
              <w:snapToGrid w:val="0"/>
              <w:spacing w:line="360" w:lineRule="auto"/>
              <w:jc w:val="center"/>
              <w:rPr>
                <w:rFonts w:ascii="Calibri" w:hAnsi="Calibri" w:cs="Calibri"/>
              </w:rP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szCs w:val="22"/>
              </w:rPr>
              <w:t>Έγγραφο παροχής ειδικής πληρεξουσιότητας προς εκείνον που υποβάλει τον Φάκελο Δικαιολογητικών Κατακύρωσης.</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before="280" w:after="280" w:line="360" w:lineRule="auto"/>
              <w:jc w:val="center"/>
              <w:rPr>
                <w:rFonts w:cs="Calibri"/>
                <w:sz w:val="18"/>
                <w:szCs w:val="18"/>
              </w:rPr>
            </w:pPr>
            <w:r>
              <w:rPr>
                <w:rFonts w:ascii="Calibri" w:hAnsi="Calibri" w:cs="Calibri"/>
                <w:bCs/>
              </w:rPr>
              <w:t xml:space="preserve">ΝΑΙ </w:t>
            </w:r>
            <w:r>
              <w:rPr>
                <w:rStyle w:val="FootnoteCharacters"/>
                <w:rFonts w:ascii="Calibri" w:hAnsi="Calibri"/>
                <w:bCs/>
              </w:rPr>
              <w:footnoteReference w:id="2"/>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bl>
    <w:p w:rsidR="00AB1B91" w:rsidRDefault="00AB1B91">
      <w:pPr>
        <w:spacing w:before="280" w:after="280" w:line="360" w:lineRule="auto"/>
        <w:jc w:val="both"/>
      </w:pPr>
    </w:p>
    <w:p w:rsidR="00A83BFD" w:rsidRDefault="00A83BFD">
      <w:pPr>
        <w:spacing w:before="280" w:after="280" w:line="360" w:lineRule="auto"/>
        <w:jc w:val="both"/>
      </w:pPr>
      <w: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θα </w:t>
      </w:r>
      <w:r>
        <w:lastRenderedPageBreak/>
        <w:t>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83BFD" w:rsidRDefault="00A83BFD" w:rsidP="008F06CC">
      <w:pPr>
        <w:pStyle w:val="3"/>
        <w:numPr>
          <w:ilvl w:val="2"/>
          <w:numId w:val="11"/>
        </w:numPr>
        <w:tabs>
          <w:tab w:val="clear" w:pos="2160"/>
        </w:tabs>
        <w:spacing w:line="360" w:lineRule="auto"/>
        <w:rPr>
          <w:sz w:val="18"/>
          <w:szCs w:val="18"/>
        </w:rPr>
      </w:pPr>
      <w:bookmarkStart w:id="51" w:name="_Toc331436050"/>
      <w:bookmarkStart w:id="52" w:name="_Toc409432170"/>
      <w:r>
        <w:t>Τα ημεδαπά Νομικά Πρόσωπα</w:t>
      </w:r>
      <w:bookmarkEnd w:id="51"/>
      <w:bookmarkEnd w:id="52"/>
    </w:p>
    <w:tbl>
      <w:tblPr>
        <w:tblW w:w="8334" w:type="dxa"/>
        <w:tblInd w:w="-19" w:type="dxa"/>
        <w:tblLayout w:type="fixed"/>
        <w:tblCellMar>
          <w:left w:w="0" w:type="dxa"/>
          <w:right w:w="0" w:type="dxa"/>
        </w:tblCellMar>
        <w:tblLook w:val="0000"/>
      </w:tblPr>
      <w:tblGrid>
        <w:gridCol w:w="478"/>
        <w:gridCol w:w="4866"/>
        <w:gridCol w:w="913"/>
        <w:gridCol w:w="913"/>
        <w:gridCol w:w="1164"/>
      </w:tblGrid>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Α/Α</w:t>
            </w:r>
          </w:p>
        </w:tc>
        <w:tc>
          <w:tcPr>
            <w:tcW w:w="4866"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ΠΕΡΙΓΡΑΦΗ ΔΙΚΑΙΟΛΟΓΗΤΙΚΟΥ</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ΑΠΑΙΤΗΣΗ</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ΑΠΑΝΤΗΣΗ</w:t>
            </w:r>
          </w:p>
        </w:tc>
        <w:tc>
          <w:tcPr>
            <w:tcW w:w="116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273A22" w:rsidRDefault="00273A22" w:rsidP="00FF3D89">
            <w:pPr>
              <w:spacing w:line="360" w:lineRule="auto"/>
              <w:jc w:val="center"/>
              <w:rPr>
                <w:bCs/>
                <w:sz w:val="20"/>
              </w:rPr>
            </w:pPr>
            <w:r>
              <w:rPr>
                <w:sz w:val="18"/>
                <w:szCs w:val="18"/>
              </w:rPr>
              <w:t>ΠΑΡΑΠΟΜΠΗ</w:t>
            </w: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Απόσπασμα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ascii="Calibri" w:hAnsi="Calibri"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Υπεύθυνη δήλωση του Ν. 1599/1986,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FFFFFF"/>
          </w:tcPr>
          <w:p w:rsidR="00273A22" w:rsidRDefault="00273A22" w:rsidP="00FF3D89">
            <w:pPr>
              <w:numPr>
                <w:ilvl w:val="0"/>
                <w:numId w:val="48"/>
              </w:numPr>
              <w:snapToGrid w:val="0"/>
              <w:spacing w:line="360" w:lineRule="auto"/>
              <w:jc w:val="center"/>
              <w:rPr>
                <w:bCs/>
                <w:sz w:val="20"/>
              </w:rPr>
            </w:pPr>
          </w:p>
        </w:tc>
        <w:tc>
          <w:tcPr>
            <w:tcW w:w="4866" w:type="dxa"/>
            <w:tcBorders>
              <w:top w:val="single" w:sz="2" w:space="0" w:color="000000"/>
              <w:left w:val="single" w:sz="2" w:space="0" w:color="000000"/>
              <w:bottom w:val="single" w:sz="2" w:space="0" w:color="000000"/>
            </w:tcBorders>
            <w:shd w:val="clear" w:color="auto" w:fill="FFFFFF"/>
          </w:tcPr>
          <w:p w:rsidR="00273A22" w:rsidRDefault="00273A22" w:rsidP="00FF3D89">
            <w:pPr>
              <w:pStyle w:val="TabletextChar"/>
              <w:spacing w:after="0" w:line="360" w:lineRule="auto"/>
              <w:ind w:left="122" w:right="39"/>
              <w:rPr>
                <w:rFonts w:cs="Calibri"/>
              </w:rPr>
            </w:pPr>
            <w:r>
              <w:rPr>
                <w:rFonts w:ascii="Calibri" w:hAnsi="Calibri" w:cs="Calibri"/>
              </w:rPr>
              <w:t>Έγγραφο παροχής ειδικής πληρεξουσιότητας προς εκείνον που υποβάλει τον Φάκελο Δικαιολογητικών Κατακύρωσης.</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pacing w:line="360" w:lineRule="auto"/>
              <w:jc w:val="center"/>
              <w:rPr>
                <w:sz w:val="20"/>
              </w:rPr>
            </w:pPr>
            <w:r>
              <w:rPr>
                <w:sz w:val="20"/>
              </w:rPr>
              <w:t>ΝΑΙ</w:t>
            </w:r>
          </w:p>
        </w:tc>
        <w:tc>
          <w:tcPr>
            <w:tcW w:w="913" w:type="dxa"/>
            <w:tcBorders>
              <w:top w:val="single" w:sz="2" w:space="0" w:color="000000"/>
              <w:left w:val="single" w:sz="2" w:space="0" w:color="000000"/>
              <w:bottom w:val="single" w:sz="2" w:space="0" w:color="000000"/>
            </w:tcBorders>
            <w:shd w:val="clear" w:color="auto" w:fill="FFFFFF"/>
            <w:vAlign w:val="center"/>
          </w:tcPr>
          <w:p w:rsidR="00273A22" w:rsidRDefault="00273A22" w:rsidP="00FF3D89">
            <w:pPr>
              <w:snapToGrid w:val="0"/>
              <w:spacing w:line="360" w:lineRule="auto"/>
              <w:jc w:val="center"/>
              <w:rPr>
                <w:sz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3A22" w:rsidRDefault="00273A22" w:rsidP="00FF3D89">
            <w:pPr>
              <w:snapToGrid w:val="0"/>
              <w:spacing w:line="360" w:lineRule="auto"/>
              <w:ind w:left="87"/>
              <w:jc w:val="center"/>
              <w:rPr>
                <w:sz w:val="20"/>
              </w:rPr>
            </w:pPr>
          </w:p>
        </w:tc>
      </w:tr>
    </w:tbl>
    <w:p w:rsidR="00AB1B91" w:rsidRDefault="00AB1B91">
      <w:pPr>
        <w:spacing w:before="280" w:after="280" w:line="360" w:lineRule="auto"/>
        <w:jc w:val="both"/>
      </w:pPr>
    </w:p>
    <w:p w:rsidR="00A83BFD" w:rsidRDefault="00A83BFD">
      <w:pPr>
        <w:spacing w:before="280" w:after="280" w:line="360" w:lineRule="auto"/>
        <w:jc w:val="both"/>
      </w:pPr>
      <w: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83BFD" w:rsidRDefault="00A83BFD" w:rsidP="008F06CC">
      <w:pPr>
        <w:pStyle w:val="3"/>
        <w:numPr>
          <w:ilvl w:val="2"/>
          <w:numId w:val="11"/>
        </w:numPr>
        <w:tabs>
          <w:tab w:val="clear" w:pos="2160"/>
        </w:tabs>
        <w:spacing w:line="360" w:lineRule="auto"/>
        <w:rPr>
          <w:sz w:val="18"/>
          <w:szCs w:val="18"/>
        </w:rPr>
      </w:pPr>
      <w:bookmarkStart w:id="53" w:name="_Toc331436051"/>
      <w:bookmarkStart w:id="54" w:name="_Toc409432171"/>
      <w:r>
        <w:t>Οι συνεταιρισμοί</w:t>
      </w:r>
      <w:bookmarkEnd w:id="53"/>
      <w:bookmarkEnd w:id="54"/>
    </w:p>
    <w:tbl>
      <w:tblPr>
        <w:tblW w:w="8334" w:type="dxa"/>
        <w:tblInd w:w="-19" w:type="dxa"/>
        <w:tblLayout w:type="fixed"/>
        <w:tblCellMar>
          <w:left w:w="0" w:type="dxa"/>
          <w:right w:w="0" w:type="dxa"/>
        </w:tblCellMar>
        <w:tblLook w:val="0000"/>
      </w:tblPr>
      <w:tblGrid>
        <w:gridCol w:w="478"/>
        <w:gridCol w:w="4866"/>
        <w:gridCol w:w="913"/>
        <w:gridCol w:w="913"/>
        <w:gridCol w:w="1164"/>
      </w:tblGrid>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Α/Α</w:t>
            </w:r>
          </w:p>
        </w:tc>
        <w:tc>
          <w:tcPr>
            <w:tcW w:w="4866"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ΠΕΡΙΓΡΑΦΗ ΔΙΚΑΙΟΛΟΓΗΤΙΚΟΥ</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ΑΠΑΙΤΗΣΗ</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ΑΠΑΝΤΗΣΗ</w:t>
            </w:r>
          </w:p>
        </w:tc>
        <w:tc>
          <w:tcPr>
            <w:tcW w:w="116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273A22" w:rsidRDefault="00273A22" w:rsidP="00FF3D89">
            <w:pPr>
              <w:spacing w:line="360" w:lineRule="auto"/>
              <w:jc w:val="center"/>
            </w:pPr>
            <w:r>
              <w:rPr>
                <w:sz w:val="18"/>
                <w:szCs w:val="18"/>
              </w:rPr>
              <w:t>ΠΑΡΑΠΟΜΠΗ</w:t>
            </w: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w:t>
            </w:r>
            <w:r>
              <w:rPr>
                <w:rFonts w:ascii="Calibri" w:hAnsi="Calibri" w:cs="Calibri"/>
              </w:rPr>
              <w:lastRenderedPageBreak/>
              <w:t>(3)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Βεβαίωση της εποπτεύουσας αρχής, ότι ο υποψήφιος Ανάδοχος λειτουργεί νόμιμα.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Pr="00A474BC" w:rsidRDefault="00273A22" w:rsidP="00FF3D89">
            <w:pPr>
              <w:spacing w:line="360" w:lineRule="auto"/>
              <w:ind w:left="122" w:right="39"/>
              <w:rPr>
                <w:b/>
                <w:sz w:val="20"/>
                <w:szCs w:val="20"/>
              </w:rPr>
            </w:pPr>
            <w:r w:rsidRPr="00A474BC">
              <w:rPr>
                <w:sz w:val="20"/>
                <w:szCs w:val="20"/>
              </w:rPr>
              <w:t>Πιστοποιητικό αρμόδιας δικαστικής ή διοικητικής Αρχής, ή ισοδύναμο πιστοποιητικό της χώρας εγκατάστασης από το οποίο να προκύπτει ότι ο υποψήφιος Ανάδοχος δεν τελεί υπό διαδικασία θέσης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ascii="Calibri" w:hAnsi="Calibri" w:cs="Calibri"/>
                <w:bCs/>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pacing w:line="360" w:lineRule="auto"/>
              <w:ind w:left="122" w:right="39"/>
              <w:rPr>
                <w:bCs/>
              </w:rPr>
            </w:pPr>
            <w:r>
              <w:rPr>
                <w:sz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pacing w:line="360" w:lineRule="auto"/>
              <w:ind w:left="122" w:right="39"/>
              <w:rPr>
                <w:bCs/>
              </w:rPr>
            </w:pPr>
            <w:r>
              <w:rPr>
                <w:sz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pacing w:line="360" w:lineRule="auto"/>
              <w:ind w:left="122" w:right="39"/>
              <w:rPr>
                <w:bCs/>
              </w:rPr>
            </w:pPr>
            <w:r>
              <w:rPr>
                <w:sz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w:t>
            </w:r>
            <w:r>
              <w:rPr>
                <w:sz w:val="20"/>
              </w:rPr>
              <w:lastRenderedPageBreak/>
              <w:t>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Πιστοποιητικό της αρμόδιας αρχής ή ισοδύναμο πιστοποιητικό της χώρας εγκατάστασης, από το οποίο να προκύπτει ότι είναι εγγεγραμμένος στα μητρώα του </w:t>
            </w:r>
            <w:r>
              <w:rPr>
                <w:rFonts w:ascii="Calibri" w:hAnsi="Calibri" w:cs="Calibri"/>
              </w:rPr>
              <w:lastRenderedPageBreak/>
              <w:t>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lastRenderedPageBreak/>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Υπεύθυνη δήλωση του Ν. 1599/1986,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Pr="00115F2F" w:rsidRDefault="00273A22" w:rsidP="00FF3D89">
            <w:pPr>
              <w:pStyle w:val="TabletextChar"/>
              <w:spacing w:after="0" w:line="360" w:lineRule="auto"/>
              <w:ind w:left="122" w:right="39"/>
              <w:rPr>
                <w:rFonts w:ascii="Calibri" w:hAnsi="Calibri" w:cs="Calibri"/>
                <w:bCs/>
              </w:rPr>
            </w:pPr>
            <w:r>
              <w:rPr>
                <w:rFonts w:ascii="Calibri" w:hAnsi="Calibri" w:cs="Calibri"/>
                <w:szCs w:val="22"/>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18"/>
                <w:szCs w:val="18"/>
              </w:rPr>
            </w:pPr>
            <w:r>
              <w:rPr>
                <w:rFonts w:ascii="Calibri" w:hAnsi="Calibri" w:cs="Calibri"/>
                <w:bCs/>
                <w:lang w:val="en-US"/>
              </w:rPr>
              <w:t>NAI</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49"/>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szCs w:val="22"/>
              </w:rPr>
              <w:t xml:space="preserve">Έγγραφο παροχής ειδικής πληρεξουσιότητας προς εκείνον που υποβάλει τον Φάκελο Δικαιολογητικών Κατακύρωσης. </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before="280" w:after="280" w:line="360" w:lineRule="auto"/>
              <w:jc w:val="center"/>
              <w:rPr>
                <w:rFonts w:cs="Calibri"/>
                <w:sz w:val="18"/>
                <w:szCs w:val="18"/>
              </w:rPr>
            </w:pPr>
            <w:r>
              <w:rPr>
                <w:rFonts w:ascii="Calibri" w:hAnsi="Calibri" w:cs="Calibri"/>
                <w:bCs/>
              </w:rPr>
              <w:t xml:space="preserve">ΝΑΙ </w:t>
            </w:r>
            <w:r>
              <w:rPr>
                <w:rStyle w:val="FootnoteCharacters"/>
                <w:rFonts w:ascii="Calibri" w:hAnsi="Calibri"/>
                <w:bCs/>
              </w:rPr>
              <w:footnoteReference w:id="3"/>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18"/>
                <w:szCs w:val="18"/>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bl>
    <w:p w:rsidR="00AB1B91" w:rsidRDefault="00AB1B91">
      <w:pPr>
        <w:spacing w:before="280" w:after="280" w:line="360" w:lineRule="auto"/>
        <w:jc w:val="both"/>
      </w:pPr>
    </w:p>
    <w:p w:rsidR="00A83BFD" w:rsidRDefault="00A83BFD">
      <w:pPr>
        <w:spacing w:before="280" w:after="280" w:line="360" w:lineRule="auto"/>
        <w:jc w:val="both"/>
      </w:pPr>
      <w:r>
        <w:t xml:space="preserve">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w:t>
      </w:r>
      <w:r>
        <w:lastRenderedPageBreak/>
        <w:t>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83BFD" w:rsidRDefault="00A83BFD" w:rsidP="008F06CC">
      <w:pPr>
        <w:pStyle w:val="3"/>
        <w:numPr>
          <w:ilvl w:val="2"/>
          <w:numId w:val="11"/>
        </w:numPr>
        <w:tabs>
          <w:tab w:val="clear" w:pos="2160"/>
        </w:tabs>
        <w:spacing w:line="360" w:lineRule="auto"/>
        <w:rPr>
          <w:sz w:val="18"/>
          <w:szCs w:val="18"/>
        </w:rPr>
      </w:pPr>
      <w:bookmarkStart w:id="55" w:name="_Toc331436052"/>
      <w:bookmarkStart w:id="56" w:name="_Toc409432172"/>
      <w:r>
        <w:t>Τα αλλοδαπά νομικά πρόσωπα</w:t>
      </w:r>
      <w:bookmarkEnd w:id="55"/>
      <w:bookmarkEnd w:id="56"/>
    </w:p>
    <w:tbl>
      <w:tblPr>
        <w:tblW w:w="8334" w:type="dxa"/>
        <w:tblInd w:w="-19" w:type="dxa"/>
        <w:tblLayout w:type="fixed"/>
        <w:tblCellMar>
          <w:left w:w="0" w:type="dxa"/>
          <w:right w:w="0" w:type="dxa"/>
        </w:tblCellMar>
        <w:tblLook w:val="0000"/>
      </w:tblPr>
      <w:tblGrid>
        <w:gridCol w:w="478"/>
        <w:gridCol w:w="4971"/>
        <w:gridCol w:w="808"/>
        <w:gridCol w:w="913"/>
        <w:gridCol w:w="1164"/>
      </w:tblGrid>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Α/Α</w:t>
            </w:r>
          </w:p>
        </w:tc>
        <w:tc>
          <w:tcPr>
            <w:tcW w:w="4971"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ΠΕΡΙΓΡΑΦΗ ΔΙΚΑΙΟΛΟΓΗΤΙΚΟΥ</w:t>
            </w:r>
          </w:p>
        </w:tc>
        <w:tc>
          <w:tcPr>
            <w:tcW w:w="808"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ΑΠΑΙΤΗΣΗ</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ΑΠΑΝΤΗΣΗ</w:t>
            </w:r>
          </w:p>
        </w:tc>
        <w:tc>
          <w:tcPr>
            <w:tcW w:w="116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273A22" w:rsidRDefault="00273A22" w:rsidP="00FF3D89">
            <w:pPr>
              <w:spacing w:line="360" w:lineRule="auto"/>
              <w:jc w:val="center"/>
              <w:rPr>
                <w:bCs/>
                <w:sz w:val="18"/>
                <w:szCs w:val="18"/>
              </w:rPr>
            </w:pPr>
            <w:r>
              <w:rPr>
                <w:sz w:val="18"/>
                <w:szCs w:val="18"/>
              </w:rPr>
              <w:t>ΠΑΡΑΠΟΜΠΗ</w:t>
            </w: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Default="00273A22" w:rsidP="00FF3D89">
            <w:pPr>
              <w:pStyle w:val="TabletextChar"/>
              <w:spacing w:after="0" w:line="360" w:lineRule="auto"/>
              <w:ind w:left="122" w:right="39"/>
              <w:rPr>
                <w:rFonts w:cs="Calibri"/>
              </w:rPr>
            </w:pPr>
            <w:r>
              <w:rPr>
                <w:rFonts w:ascii="Calibri" w:hAnsi="Calibri" w:cs="Calibri"/>
                <w:szCs w:val="22"/>
              </w:rPr>
              <w:t>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Pr="00A474BC" w:rsidRDefault="00273A22" w:rsidP="00FF3D89">
            <w:pPr>
              <w:pStyle w:val="TabletextChar"/>
              <w:spacing w:after="0" w:line="360" w:lineRule="auto"/>
              <w:ind w:left="122" w:right="39"/>
              <w:rPr>
                <w:rFonts w:cs="Calibri"/>
              </w:rPr>
            </w:pPr>
            <w:r w:rsidRPr="00A474BC">
              <w:rPr>
                <w:rFonts w:ascii="Calibri" w:hAnsi="Calibri" w:cs="Calibri"/>
                <w:szCs w:val="22"/>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Pr="00A474BC" w:rsidRDefault="00273A22" w:rsidP="00FF3D89">
            <w:pPr>
              <w:pStyle w:val="TabletextChar"/>
              <w:spacing w:after="0" w:line="360" w:lineRule="auto"/>
              <w:ind w:left="122" w:right="39"/>
              <w:rPr>
                <w:rFonts w:cs="Calibri"/>
              </w:rPr>
            </w:pPr>
            <w:r w:rsidRPr="00A474BC">
              <w:rPr>
                <w:rFonts w:ascii="Calibri" w:hAnsi="Calibri" w:cs="Calibri"/>
                <w:szCs w:val="22"/>
              </w:rPr>
              <w:t>Πιστοποιητικό αρμόδιας δικαστικής ή διοικητικής Αρχής</w:t>
            </w:r>
            <w:r w:rsidRPr="00A474BC">
              <w:rPr>
                <w:rFonts w:ascii="Calibri" w:hAnsi="Calibri" w:cs="Calibri"/>
              </w:rPr>
              <w:t xml:space="preserve"> ή ισοδύναμο πιστοποιητικό της χώρας εγκατάστασης</w:t>
            </w:r>
            <w:r w:rsidRPr="00A474BC">
              <w:rPr>
                <w:rFonts w:ascii="Calibri" w:hAnsi="Calibri" w:cs="Calibri"/>
                <w:szCs w:val="22"/>
              </w:rPr>
              <w:t>,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Pr="00A474BC" w:rsidRDefault="00273A22" w:rsidP="00FF3D89">
            <w:pPr>
              <w:pStyle w:val="TabletextChar"/>
              <w:spacing w:after="0" w:line="360" w:lineRule="auto"/>
              <w:ind w:left="122" w:right="39"/>
              <w:rPr>
                <w:rFonts w:cs="Calibri"/>
              </w:rPr>
            </w:pPr>
            <w:r w:rsidRPr="00A474BC">
              <w:rPr>
                <w:rFonts w:ascii="Calibri" w:hAnsi="Calibri" w:cs="Calibri"/>
                <w:szCs w:val="22"/>
              </w:rPr>
              <w:t xml:space="preserve">Πιστοποιητικό αρμόδιας δικαστικής ή διοικητικής Αρχής </w:t>
            </w:r>
            <w:r w:rsidRPr="00A474BC">
              <w:rPr>
                <w:rFonts w:ascii="Calibri" w:hAnsi="Calibri" w:cs="Calibri"/>
              </w:rPr>
              <w:t>ή ισοδύναμο πιστοποιητικό της χώρας εγκατάστασης</w:t>
            </w:r>
            <w:r w:rsidRPr="00A474BC">
              <w:rPr>
                <w:rFonts w:ascii="Calibri" w:hAnsi="Calibri" w:cs="Calibri"/>
                <w:szCs w:val="22"/>
              </w:rPr>
              <w:t>,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Pr="00A474BC" w:rsidRDefault="00273A22" w:rsidP="00FF3D89">
            <w:pPr>
              <w:pStyle w:val="TabletextChar"/>
              <w:spacing w:after="0" w:line="360" w:lineRule="auto"/>
              <w:ind w:left="122" w:right="39"/>
              <w:rPr>
                <w:rFonts w:cs="Calibri"/>
              </w:rPr>
            </w:pPr>
            <w:r w:rsidRPr="00A474BC">
              <w:rPr>
                <w:rFonts w:ascii="Calibri" w:hAnsi="Calibri" w:cs="Calibri"/>
                <w:szCs w:val="22"/>
              </w:rPr>
              <w:t xml:space="preserve">Πιστοποιητικό αρμόδιας δικαστικής ή διοικητικής Αρχής </w:t>
            </w:r>
            <w:r w:rsidRPr="00A474BC">
              <w:rPr>
                <w:rFonts w:ascii="Calibri" w:hAnsi="Calibri" w:cs="Calibri"/>
              </w:rPr>
              <w:t>ή ισοδύναμο πιστοποιητικό της χώρας εγκατάστασης</w:t>
            </w:r>
            <w:r w:rsidRPr="00A474BC">
              <w:rPr>
                <w:rFonts w:ascii="Calibri" w:hAnsi="Calibri" w:cs="Calibri"/>
                <w:szCs w:val="22"/>
              </w:rPr>
              <w:t>,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Pr="00A474BC" w:rsidRDefault="00273A22" w:rsidP="00FF3D89">
            <w:pPr>
              <w:pStyle w:val="TabletextChar"/>
              <w:spacing w:after="0" w:line="360" w:lineRule="auto"/>
              <w:ind w:left="122" w:right="39"/>
              <w:rPr>
                <w:rFonts w:cs="Calibri"/>
              </w:rPr>
            </w:pPr>
            <w:r w:rsidRPr="00A474BC">
              <w:rPr>
                <w:rFonts w:ascii="Calibri" w:hAnsi="Calibri" w:cs="Calibri"/>
                <w:szCs w:val="22"/>
              </w:rPr>
              <w:t>Πιστοποιητικό αρμόδιας δικαστικής ή διοικητικής Αρχής</w:t>
            </w:r>
            <w:r w:rsidRPr="00A474BC">
              <w:rPr>
                <w:rFonts w:ascii="Calibri" w:hAnsi="Calibri" w:cs="Calibri"/>
              </w:rPr>
              <w:t xml:space="preserve"> ή ισοδύναμο πιστοποιητικό της χώρας εγκατάστασης</w:t>
            </w:r>
            <w:r w:rsidRPr="00A474BC">
              <w:rPr>
                <w:rFonts w:ascii="Calibri" w:hAnsi="Calibri" w:cs="Calibri"/>
                <w:szCs w:val="22"/>
              </w:rPr>
              <w:t>,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Pr="00A474BC" w:rsidRDefault="00273A22" w:rsidP="00FF3D89">
            <w:pPr>
              <w:pStyle w:val="TabletextChar"/>
              <w:spacing w:after="0" w:line="360" w:lineRule="auto"/>
              <w:ind w:left="122" w:right="39"/>
              <w:rPr>
                <w:rFonts w:cs="Calibri"/>
              </w:rPr>
            </w:pPr>
            <w:r w:rsidRPr="00A474BC">
              <w:rPr>
                <w:rFonts w:ascii="Calibri" w:hAnsi="Calibri" w:cs="Calibri"/>
                <w:szCs w:val="22"/>
              </w:rPr>
              <w:t xml:space="preserve">Πιστοποιητικό αρμόδιας δικαστικής ή διοικητικής αρχής </w:t>
            </w:r>
            <w:r w:rsidRPr="00A474BC">
              <w:rPr>
                <w:rFonts w:ascii="Calibri" w:hAnsi="Calibri" w:cs="Calibri"/>
              </w:rPr>
              <w:t>ή ισοδύναμο πιστοποιητικό της χώρας εγκατάστασης</w:t>
            </w:r>
            <w:r w:rsidRPr="00A474BC">
              <w:rPr>
                <w:rFonts w:ascii="Calibri" w:hAnsi="Calibri" w:cs="Calibri"/>
                <w:szCs w:val="22"/>
              </w:rPr>
              <w:t>,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Default="00273A22" w:rsidP="00FF3D89">
            <w:pPr>
              <w:pStyle w:val="TabletextChar"/>
              <w:spacing w:after="0" w:line="360" w:lineRule="auto"/>
              <w:ind w:left="122" w:right="39"/>
              <w:rPr>
                <w:rFonts w:cs="Calibri"/>
              </w:rPr>
            </w:pPr>
            <w:r w:rsidRPr="00A474BC">
              <w:rPr>
                <w:rFonts w:ascii="Calibri" w:hAnsi="Calibri" w:cs="Calibri"/>
                <w:szCs w:val="22"/>
              </w:rPr>
              <w:t xml:space="preserve">Πιστοποιητικό αρμόδιας δικαστικής ή διοικητικής Αρχής </w:t>
            </w:r>
            <w:r w:rsidRPr="00A474BC">
              <w:rPr>
                <w:rFonts w:ascii="Calibri" w:hAnsi="Calibri" w:cs="Calibri"/>
              </w:rPr>
              <w:t>ή ισοδύναμο πιστοποιητικό της χώρας εγκατάστασης</w:t>
            </w:r>
            <w:r w:rsidRPr="00A474BC">
              <w:rPr>
                <w:rFonts w:ascii="Calibri" w:hAnsi="Calibri" w:cs="Calibri"/>
                <w:szCs w:val="22"/>
              </w:rPr>
              <w:t>, από το οποίο να προκύπτει ότι ο υποψήφιος Ανάδοχος δεν</w:t>
            </w:r>
            <w:r>
              <w:rPr>
                <w:rFonts w:ascii="Calibri" w:hAnsi="Calibri" w:cs="Calibri"/>
                <w:szCs w:val="22"/>
              </w:rPr>
              <w:t xml:space="preserve">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Default="00273A22" w:rsidP="00FF3D89">
            <w:pPr>
              <w:pStyle w:val="TabletextChar"/>
              <w:spacing w:after="0" w:line="360" w:lineRule="auto"/>
              <w:ind w:left="122" w:right="39"/>
              <w:rPr>
                <w:rFonts w:cs="Calibri"/>
              </w:rPr>
            </w:pPr>
            <w:r>
              <w:rPr>
                <w:rFonts w:ascii="Calibri" w:hAnsi="Calibri" w:cs="Calibri"/>
                <w:szCs w:val="22"/>
              </w:rPr>
              <w:t xml:space="preserve">Πιστοποιητικό αρμόδιας δικαστικής ή </w:t>
            </w:r>
            <w:r w:rsidRPr="00A474BC">
              <w:rPr>
                <w:rFonts w:ascii="Calibri" w:hAnsi="Calibri" w:cs="Calibri"/>
                <w:szCs w:val="22"/>
              </w:rPr>
              <w:t xml:space="preserve">διοικητικής Αρχής </w:t>
            </w:r>
            <w:r w:rsidRPr="00A474BC">
              <w:rPr>
                <w:rFonts w:ascii="Calibri" w:hAnsi="Calibri" w:cs="Calibri"/>
              </w:rPr>
              <w:t>ή ισοδύναμο πιστοποιητικό της χώρας εγκατάστασης</w:t>
            </w:r>
            <w:r w:rsidRPr="00A474BC">
              <w:rPr>
                <w:rFonts w:ascii="Calibri" w:hAnsi="Calibri" w:cs="Calibri"/>
                <w:szCs w:val="22"/>
              </w:rPr>
              <w:t>, από</w:t>
            </w:r>
            <w:r>
              <w:rPr>
                <w:rFonts w:ascii="Calibri" w:hAnsi="Calibri" w:cs="Calibri"/>
                <w:szCs w:val="22"/>
              </w:rPr>
              <w:t xml:space="preserve">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Default="00273A22" w:rsidP="00FF3D89">
            <w:pPr>
              <w:pStyle w:val="TabletextChar"/>
              <w:spacing w:after="0" w:line="360" w:lineRule="auto"/>
              <w:ind w:left="122" w:right="39"/>
              <w:rPr>
                <w:rFonts w:cs="Calibri"/>
              </w:rPr>
            </w:pPr>
            <w:r>
              <w:rPr>
                <w:rFonts w:ascii="Calibri" w:hAnsi="Calibri" w:cs="Calibri"/>
              </w:rPr>
              <w:t xml:space="preserve">Πιστοποιητικό της αρμόδιας αρχής ή ισοδύναμο πιστοποιητικό της χώρας εγκατάστασης, από το οποίο να προκύπτει ότι είναι εγγεγραμμένος στα μητρώα του </w:t>
            </w:r>
            <w:r w:rsidRPr="00A474BC">
              <w:rPr>
                <w:rFonts w:ascii="Calibri" w:hAnsi="Calibri" w:cs="Calibri"/>
              </w:rPr>
              <w:t>οικείου Επιμελητηρίου/Επαγγελματικού Μητρώου ή ισοδύναμες επαγγελματικές οργανώσεις της χώρας εγκατάστασης του και το ειδικό επάγγελμα του, από το οποίο να προκύπτει η εγγραφή του, κατά την ημέρα υποβολής της Προσφοράς και ότι</w:t>
            </w:r>
            <w:r>
              <w:rPr>
                <w:rFonts w:ascii="Calibri" w:hAnsi="Calibri" w:cs="Calibri"/>
              </w:rPr>
              <w:t xml:space="preserve"> εξακολουθεί να παραμένει εγγεγραμμένος μέχρι την κοινοποίηση της ως άνω έγγραφης ειδοποίησης.</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0"/>
              </w:numPr>
              <w:snapToGrid w:val="0"/>
              <w:spacing w:line="360" w:lineRule="auto"/>
              <w:jc w:val="center"/>
              <w:rPr>
                <w:bCs/>
                <w:sz w:val="18"/>
                <w:szCs w:val="18"/>
              </w:rPr>
            </w:pPr>
          </w:p>
        </w:tc>
        <w:tc>
          <w:tcPr>
            <w:tcW w:w="4971" w:type="dxa"/>
            <w:tcBorders>
              <w:top w:val="single" w:sz="2" w:space="0" w:color="000000"/>
              <w:left w:val="single" w:sz="2" w:space="0" w:color="000000"/>
              <w:bottom w:val="single" w:sz="2" w:space="0" w:color="000000"/>
            </w:tcBorders>
            <w:shd w:val="clear" w:color="auto" w:fill="auto"/>
          </w:tcPr>
          <w:p w:rsidR="00273A22" w:rsidRDefault="00273A22" w:rsidP="00FF3D89">
            <w:pPr>
              <w:pStyle w:val="TabletextChar"/>
              <w:spacing w:after="0" w:line="360" w:lineRule="auto"/>
              <w:ind w:left="122" w:right="39"/>
              <w:rPr>
                <w:rFonts w:cs="Calibri"/>
              </w:rPr>
            </w:pPr>
            <w:r>
              <w:rPr>
                <w:rFonts w:ascii="Calibri" w:hAnsi="Calibri" w:cs="Calibri"/>
                <w:szCs w:val="22"/>
              </w:rPr>
              <w:t>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808" w:type="dxa"/>
            <w:tcBorders>
              <w:top w:val="single" w:sz="2" w:space="0" w:color="000000"/>
              <w:left w:val="single" w:sz="2" w:space="0" w:color="000000"/>
              <w:bottom w:val="single" w:sz="2" w:space="0" w:color="000000"/>
            </w:tcBorders>
            <w:shd w:val="clear" w:color="auto" w:fill="auto"/>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numPr>
                <w:ilvl w:val="0"/>
                <w:numId w:val="50"/>
              </w:numPr>
              <w:snapToGrid w:val="0"/>
              <w:spacing w:line="360" w:lineRule="auto"/>
              <w:jc w:val="both"/>
              <w:rPr>
                <w:bCs/>
                <w:sz w:val="18"/>
                <w:szCs w:val="18"/>
              </w:rPr>
            </w:pPr>
          </w:p>
        </w:tc>
        <w:tc>
          <w:tcPr>
            <w:tcW w:w="4971"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cs="Calibri"/>
              </w:rPr>
            </w:pPr>
            <w:r w:rsidRPr="00A474BC">
              <w:rPr>
                <w:rFonts w:ascii="Calibri" w:hAnsi="Calibri" w:cs="Calibri"/>
                <w:szCs w:val="22"/>
              </w:rPr>
              <w:t xml:space="preserve">Πιστοποιητικά όλων των οργανισμών κοινωνικής ασφάλισης </w:t>
            </w:r>
            <w:r w:rsidRPr="00A474BC">
              <w:rPr>
                <w:rFonts w:ascii="Calibri" w:hAnsi="Calibri" w:cs="Calibri"/>
              </w:rPr>
              <w:t>ή ισοδύναμο πιστοποιητικό της χώρας εγκατάστασης</w:t>
            </w:r>
            <w:r w:rsidRPr="00A474BC">
              <w:rPr>
                <w:rFonts w:ascii="Calibri" w:hAnsi="Calibri" w:cs="Calibri"/>
                <w:szCs w:val="22"/>
              </w:rPr>
              <w:t xml:space="preserve"> που ο υποψήφιος Ανάδοχος δηλώνει στην Υπεύθυνη Δήλωση της</w:t>
            </w:r>
            <w:r>
              <w:rPr>
                <w:rFonts w:ascii="Calibri" w:hAnsi="Calibri" w:cs="Calibri"/>
                <w:szCs w:val="22"/>
              </w:rPr>
              <w:t xml:space="preserve">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numPr>
                <w:ilvl w:val="0"/>
                <w:numId w:val="50"/>
              </w:numPr>
              <w:snapToGrid w:val="0"/>
              <w:spacing w:line="360" w:lineRule="auto"/>
              <w:jc w:val="both"/>
              <w:rPr>
                <w:bCs/>
                <w:sz w:val="18"/>
                <w:szCs w:val="18"/>
              </w:rPr>
            </w:pPr>
          </w:p>
        </w:tc>
        <w:tc>
          <w:tcPr>
            <w:tcW w:w="4971"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cs="Calibri"/>
              </w:rPr>
            </w:pPr>
            <w:r w:rsidRPr="00A474BC">
              <w:rPr>
                <w:rFonts w:ascii="Calibri" w:hAnsi="Calibri" w:cs="Calibri"/>
                <w:szCs w:val="22"/>
              </w:rPr>
              <w:t xml:space="preserve">Πιστοποιητικό αρμόδιας αρχής </w:t>
            </w:r>
            <w:r w:rsidRPr="00A474BC">
              <w:rPr>
                <w:rFonts w:ascii="Calibri" w:hAnsi="Calibri" w:cs="Calibri"/>
              </w:rPr>
              <w:t>ή ισοδύναμο πιστοποιητικό της χώρας εγκατάστασης</w:t>
            </w:r>
            <w:r w:rsidRPr="00A474BC">
              <w:rPr>
                <w:rFonts w:ascii="Calibri" w:hAnsi="Calibri" w:cs="Calibri"/>
                <w:szCs w:val="22"/>
              </w:rPr>
              <w:t>, από</w:t>
            </w:r>
            <w:r>
              <w:rPr>
                <w:rFonts w:ascii="Calibri" w:hAnsi="Calibri" w:cs="Calibri"/>
                <w:szCs w:val="22"/>
              </w:rPr>
              <w:t xml:space="preserve">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808"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20"/>
                <w:szCs w:val="20"/>
              </w:rPr>
            </w:pPr>
          </w:p>
        </w:tc>
      </w:tr>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numPr>
                <w:ilvl w:val="0"/>
                <w:numId w:val="50"/>
              </w:numPr>
              <w:snapToGrid w:val="0"/>
              <w:spacing w:line="360" w:lineRule="auto"/>
              <w:jc w:val="both"/>
              <w:rPr>
                <w:bCs/>
                <w:sz w:val="18"/>
                <w:szCs w:val="18"/>
              </w:rPr>
            </w:pPr>
          </w:p>
        </w:tc>
        <w:tc>
          <w:tcPr>
            <w:tcW w:w="4971"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cs="Calibri"/>
              </w:rPr>
            </w:pPr>
            <w:r>
              <w:rPr>
                <w:rFonts w:ascii="Calibri" w:hAnsi="Calibri" w:cs="Calibri"/>
                <w:szCs w:val="22"/>
              </w:rPr>
              <w:t xml:space="preserve">Έγγραφο παροχής ειδικής πληρεξουσιότητας προς εκείνον που υποβάλει τον Φάκελο Δικαιολογητικών Κατακύρωσης. </w:t>
            </w:r>
          </w:p>
        </w:tc>
        <w:tc>
          <w:tcPr>
            <w:tcW w:w="808"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pacing w:line="360" w:lineRule="auto"/>
              <w:jc w:val="center"/>
              <w:rPr>
                <w:sz w:val="20"/>
                <w:szCs w:val="20"/>
              </w:rPr>
            </w:pPr>
            <w:r>
              <w:rPr>
                <w:sz w:val="20"/>
                <w:szCs w:val="20"/>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20"/>
                <w:szCs w:val="20"/>
              </w:rPr>
            </w:pPr>
          </w:p>
        </w:tc>
      </w:tr>
    </w:tbl>
    <w:p w:rsidR="00AB1B91" w:rsidRDefault="00AB1B91">
      <w:pPr>
        <w:spacing w:before="280" w:after="280" w:line="360" w:lineRule="auto"/>
        <w:jc w:val="both"/>
      </w:pPr>
    </w:p>
    <w:p w:rsidR="00A83BFD" w:rsidRDefault="00A83BFD">
      <w:pPr>
        <w:spacing w:before="280" w:after="280" w:line="360" w:lineRule="auto"/>
        <w:jc w:val="both"/>
      </w:pPr>
      <w: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83BFD" w:rsidRDefault="00A83BFD" w:rsidP="008F06CC">
      <w:pPr>
        <w:pStyle w:val="3"/>
        <w:numPr>
          <w:ilvl w:val="2"/>
          <w:numId w:val="11"/>
        </w:numPr>
        <w:tabs>
          <w:tab w:val="clear" w:pos="2160"/>
        </w:tabs>
        <w:spacing w:after="0" w:line="360" w:lineRule="auto"/>
        <w:rPr>
          <w:lang w:val="el-GR"/>
        </w:rPr>
      </w:pPr>
      <w:bookmarkStart w:id="57" w:name="_Toc331436053"/>
      <w:bookmarkStart w:id="58" w:name="_Toc409432173"/>
      <w:r>
        <w:t>Οι ενώσεις-κοινοπραξίες</w:t>
      </w:r>
      <w:bookmarkEnd w:id="57"/>
      <w:bookmarkEnd w:id="58"/>
    </w:p>
    <w:tbl>
      <w:tblPr>
        <w:tblW w:w="0" w:type="auto"/>
        <w:tblInd w:w="-19" w:type="dxa"/>
        <w:tblLayout w:type="fixed"/>
        <w:tblCellMar>
          <w:left w:w="0" w:type="dxa"/>
          <w:right w:w="0" w:type="dxa"/>
        </w:tblCellMar>
        <w:tblLook w:val="0000"/>
      </w:tblPr>
      <w:tblGrid>
        <w:gridCol w:w="478"/>
        <w:gridCol w:w="4866"/>
        <w:gridCol w:w="913"/>
        <w:gridCol w:w="913"/>
        <w:gridCol w:w="1164"/>
      </w:tblGrid>
      <w:tr w:rsidR="00273A22" w:rsidTr="00FF3D89">
        <w:trPr>
          <w:trHeight w:val="495"/>
          <w:tblHeader/>
        </w:trPr>
        <w:tc>
          <w:tcPr>
            <w:tcW w:w="478"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Α/Α</w:t>
            </w:r>
          </w:p>
        </w:tc>
        <w:tc>
          <w:tcPr>
            <w:tcW w:w="4866"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ΠΕΡΙΓΡΑΦΗ ΔΙΚΑΙΟΛΟΓΗΤΙΚΟΥ</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ΑΠΑΙΤΗΣΗ</w:t>
            </w:r>
          </w:p>
        </w:tc>
        <w:tc>
          <w:tcPr>
            <w:tcW w:w="913" w:type="dxa"/>
            <w:tcBorders>
              <w:top w:val="single" w:sz="2" w:space="0" w:color="000000"/>
              <w:left w:val="single" w:sz="2" w:space="0" w:color="000000"/>
              <w:bottom w:val="single" w:sz="2" w:space="0" w:color="000000"/>
            </w:tcBorders>
            <w:shd w:val="clear" w:color="auto" w:fill="E6E6E6"/>
            <w:vAlign w:val="center"/>
          </w:tcPr>
          <w:p w:rsidR="00273A22" w:rsidRDefault="00273A22" w:rsidP="00FF3D89">
            <w:pPr>
              <w:spacing w:line="360" w:lineRule="auto"/>
              <w:jc w:val="center"/>
              <w:rPr>
                <w:sz w:val="18"/>
                <w:szCs w:val="18"/>
              </w:rPr>
            </w:pPr>
            <w:r>
              <w:rPr>
                <w:sz w:val="18"/>
                <w:szCs w:val="18"/>
              </w:rPr>
              <w:t>ΑΠΑΝΤΗΣΗ</w:t>
            </w:r>
          </w:p>
        </w:tc>
        <w:tc>
          <w:tcPr>
            <w:tcW w:w="116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273A22" w:rsidRDefault="00273A22" w:rsidP="00FF3D89">
            <w:pPr>
              <w:spacing w:line="360" w:lineRule="auto"/>
              <w:jc w:val="center"/>
            </w:pPr>
            <w:r>
              <w:rPr>
                <w:sz w:val="18"/>
                <w:szCs w:val="18"/>
              </w:rPr>
              <w:t>ΠΑΡΑΠΟΜΠΗ</w:t>
            </w:r>
          </w:p>
        </w:tc>
      </w:tr>
      <w:tr w:rsidR="00273A22" w:rsidTr="00FF3D89">
        <w:trPr>
          <w:trHeight w:val="274"/>
        </w:trPr>
        <w:tc>
          <w:tcPr>
            <w:tcW w:w="478" w:type="dxa"/>
            <w:tcBorders>
              <w:top w:val="single" w:sz="2" w:space="0" w:color="000000"/>
              <w:left w:val="single" w:sz="2" w:space="0" w:color="000000"/>
              <w:bottom w:val="single" w:sz="2" w:space="0" w:color="000000"/>
            </w:tcBorders>
            <w:shd w:val="clear" w:color="auto" w:fill="auto"/>
          </w:tcPr>
          <w:p w:rsidR="00273A22" w:rsidRDefault="00273A22" w:rsidP="00FF3D89">
            <w:pPr>
              <w:numPr>
                <w:ilvl w:val="0"/>
                <w:numId w:val="51"/>
              </w:numPr>
              <w:snapToGrid w:val="0"/>
              <w:spacing w:line="360" w:lineRule="auto"/>
              <w:jc w:val="center"/>
            </w:pPr>
          </w:p>
        </w:tc>
        <w:tc>
          <w:tcPr>
            <w:tcW w:w="4866"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TabletextChar"/>
              <w:spacing w:after="0" w:line="360" w:lineRule="auto"/>
              <w:ind w:left="122" w:right="39"/>
              <w:rPr>
                <w:rFonts w:ascii="Calibri" w:hAnsi="Calibri" w:cs="Calibri"/>
                <w:bCs/>
              </w:rPr>
            </w:pPr>
            <w:r>
              <w:rPr>
                <w:rFonts w:ascii="Calibri" w:hAnsi="Calibri" w:cs="Calibri"/>
              </w:rPr>
              <w:t xml:space="preserve">Για κάθε Μέλος της Ένωσης / Κοινοπραξίας πρέπει να κατατεθούν </w:t>
            </w:r>
            <w:r>
              <w:rPr>
                <w:rFonts w:ascii="Calibri" w:hAnsi="Calibri" w:cs="Calibri"/>
                <w:b/>
                <w:bCs/>
              </w:rPr>
              <w:t>όλα τα Δικαιολογητικά Κατακύρωσης</w:t>
            </w:r>
            <w:r>
              <w:rPr>
                <w:rFonts w:ascii="Calibri" w:hAnsi="Calibri" w:cs="Calibri"/>
              </w:rPr>
              <w:t>, ανάλογα με την περίπτωση (ημεδαπό/ αλλοδαπό φυσικό πρόσωπο, ημεδαπό/ αλλοδαπό νομικό πρόσωπο, συνεταιρισμός).</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pStyle w:val="Normalmystyle"/>
              <w:widowControl/>
              <w:spacing w:after="0" w:line="360" w:lineRule="auto"/>
              <w:jc w:val="center"/>
              <w:rPr>
                <w:rFonts w:cs="Calibri"/>
                <w:sz w:val="20"/>
              </w:rPr>
            </w:pPr>
            <w:r>
              <w:rPr>
                <w:rFonts w:ascii="Calibri" w:hAnsi="Calibri" w:cs="Calibri"/>
                <w:bCs/>
                <w:sz w:val="20"/>
              </w:rPr>
              <w:t>ΝΑΙ</w:t>
            </w:r>
          </w:p>
        </w:tc>
        <w:tc>
          <w:tcPr>
            <w:tcW w:w="913" w:type="dxa"/>
            <w:tcBorders>
              <w:top w:val="single" w:sz="2" w:space="0" w:color="000000"/>
              <w:left w:val="single" w:sz="2" w:space="0" w:color="000000"/>
              <w:bottom w:val="single" w:sz="2" w:space="0" w:color="000000"/>
            </w:tcBorders>
            <w:shd w:val="clear" w:color="auto" w:fill="auto"/>
            <w:vAlign w:val="center"/>
          </w:tcPr>
          <w:p w:rsidR="00273A22" w:rsidRDefault="00273A22" w:rsidP="00FF3D89">
            <w:pPr>
              <w:snapToGrid w:val="0"/>
              <w:spacing w:line="360" w:lineRule="auto"/>
              <w:jc w:val="center"/>
              <w:rPr>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3A22" w:rsidRDefault="00273A22" w:rsidP="00FF3D89">
            <w:pPr>
              <w:snapToGrid w:val="0"/>
              <w:spacing w:line="360" w:lineRule="auto"/>
              <w:ind w:left="87"/>
              <w:jc w:val="center"/>
              <w:rPr>
                <w:sz w:val="18"/>
                <w:szCs w:val="18"/>
              </w:rPr>
            </w:pPr>
          </w:p>
        </w:tc>
      </w:tr>
    </w:tbl>
    <w:p w:rsidR="00AB1B91" w:rsidRDefault="00AB1B91" w:rsidP="00AB1B91"/>
    <w:p w:rsidR="00AB1B91" w:rsidRPr="00AB1B91" w:rsidRDefault="00AB1B91" w:rsidP="00AB1B91"/>
    <w:p w:rsidR="00A83BFD" w:rsidRDefault="00A83BFD" w:rsidP="008F06CC">
      <w:pPr>
        <w:pStyle w:val="20"/>
        <w:numPr>
          <w:ilvl w:val="1"/>
          <w:numId w:val="11"/>
        </w:numPr>
        <w:tabs>
          <w:tab w:val="clear" w:pos="1980"/>
        </w:tabs>
        <w:spacing w:before="0" w:line="360" w:lineRule="auto"/>
      </w:pPr>
      <w:bookmarkStart w:id="59" w:name="_Toc331436054"/>
      <w:bookmarkStart w:id="60" w:name="_Toc409432174"/>
      <w:r>
        <w:rPr>
          <w:rStyle w:val="Heading2Char"/>
          <w:bCs w:val="0"/>
          <w:iCs w:val="0"/>
        </w:rPr>
        <w:t>Λοιπές Υποχρεώσεις / Διευκρινήσεις</w:t>
      </w:r>
      <w:bookmarkEnd w:id="59"/>
      <w:bookmarkEnd w:id="60"/>
    </w:p>
    <w:tbl>
      <w:tblPr>
        <w:tblW w:w="0" w:type="auto"/>
        <w:tblInd w:w="-5" w:type="dxa"/>
        <w:tblLayout w:type="fixed"/>
        <w:tblLook w:val="0000"/>
      </w:tblPr>
      <w:tblGrid>
        <w:gridCol w:w="8522"/>
        <w:gridCol w:w="10"/>
      </w:tblGrid>
      <w:tr w:rsidR="00A83BFD">
        <w:tc>
          <w:tcPr>
            <w:tcW w:w="8532" w:type="dxa"/>
            <w:gridSpan w:val="2"/>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after="280" w:line="360" w:lineRule="auto"/>
              <w:jc w:val="both"/>
            </w:pPr>
            <w:r>
              <w:rPr>
                <w:b/>
              </w:rPr>
              <w:t>Υποχρεώσεις σχετικά με υποβολή Δικαιολογητικών Συμμετοχής/Κατακύρωσης</w:t>
            </w:r>
          </w:p>
          <w:p w:rsidR="00A83BFD" w:rsidRDefault="00A83BFD" w:rsidP="008F06CC">
            <w:pPr>
              <w:numPr>
                <w:ilvl w:val="0"/>
                <w:numId w:val="22"/>
              </w:numPr>
              <w:spacing w:after="280" w:line="360" w:lineRule="auto"/>
              <w:jc w:val="both"/>
            </w:pPr>
            <w:r>
              <w:t>Δικαιολογητικά που εκδίδονται σε γλώσσα άλλη, εκτός της Ελληνικής, θα συνοδεύονται υποχρεωτικά από επίσημη μετάφρασή τους στην Ελλ</w:t>
            </w:r>
            <w:r w:rsidR="008970DB">
              <w:t>ηνική γλώσσα.</w:t>
            </w:r>
          </w:p>
          <w:p w:rsidR="00900C29" w:rsidRPr="008970DB" w:rsidRDefault="00900C29" w:rsidP="008F06CC">
            <w:pPr>
              <w:numPr>
                <w:ilvl w:val="0"/>
                <w:numId w:val="22"/>
              </w:numPr>
              <w:spacing w:after="280" w:line="360" w:lineRule="auto"/>
              <w:jc w:val="both"/>
            </w:pPr>
            <w:r w:rsidRPr="00A474BC">
              <w:lastRenderedPageBreak/>
              <w:t>Η ως άνω Υπεύθυνη Δήλωση φέρει ημερομηνία εντός των τελευταίων τριάντα ημερολογιακών ημερών προ της καταληκτικής ημέρας υποβολής των προσφορών και δεν απαιτείται βεβαίωση του γνησίου της υπογραφής από αρ</w:t>
            </w:r>
            <w:r w:rsidR="00A474BC" w:rsidRPr="00A474BC">
              <w:t>μόδια διοικητική αρχή ή τα ΚΕΠ.</w:t>
            </w:r>
          </w:p>
        </w:tc>
      </w:tr>
      <w:tr w:rsidR="00A83BFD" w:rsidRPr="00115F2F">
        <w:trPr>
          <w:gridAfter w:val="1"/>
          <w:wAfter w:w="10" w:type="dxa"/>
          <w:trHeight w:val="502"/>
        </w:trPr>
        <w:tc>
          <w:tcPr>
            <w:tcW w:w="8522" w:type="dxa"/>
            <w:shd w:val="clear" w:color="auto" w:fill="auto"/>
          </w:tcPr>
          <w:p w:rsidR="00A83BFD" w:rsidRDefault="00A83BFD" w:rsidP="00CB6BEB">
            <w:pPr>
              <w:spacing w:after="280" w:line="360" w:lineRule="auto"/>
              <w:jc w:val="both"/>
            </w:pPr>
            <w:r>
              <w:rPr>
                <w:b/>
              </w:rPr>
              <w:lastRenderedPageBreak/>
              <w:t>Υποχρεώσεις / διευκρινίσεις σχετικά με Ένωση/ Κοινοπραξία</w:t>
            </w:r>
          </w:p>
          <w:p w:rsidR="00A83BFD" w:rsidRDefault="00A83BFD" w:rsidP="008F06CC">
            <w:pPr>
              <w:numPr>
                <w:ilvl w:val="0"/>
                <w:numId w:val="18"/>
              </w:numPr>
              <w:spacing w:line="360" w:lineRule="auto"/>
              <w:ind w:left="709" w:hanging="425"/>
              <w:jc w:val="both"/>
            </w:pPr>
            <w:r>
              <w:t xml:space="preserve">Με την υποβολή της Προσφοράς κάθε Μέλος της Ένωσης/ Κοινοπραξίας ευθύνεται αλληλέγγυα και </w:t>
            </w:r>
            <w:r>
              <w:rPr>
                <w:b/>
                <w:bCs/>
              </w:rPr>
              <w:t>εις ολόκληρον</w:t>
            </w:r>
            <w:r>
              <w:t>. Σε περίπτωση κατακύρωσης του Έργου στην Ένωση/ Κοινοπραξία, η ευθύνη αυτή εξακολουθεί μέχρι πλήρους εκτέλεσης της Σύμβασης.</w:t>
            </w:r>
          </w:p>
          <w:p w:rsidR="00A83BFD" w:rsidRDefault="00A83BFD" w:rsidP="008F06CC">
            <w:pPr>
              <w:numPr>
                <w:ilvl w:val="0"/>
                <w:numId w:val="18"/>
              </w:numPr>
              <w:spacing w:after="280" w:line="360" w:lineRule="auto"/>
              <w:ind w:left="709" w:hanging="425"/>
              <w:jc w:val="both"/>
            </w:pPr>
            <w: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A83BFD" w:rsidRPr="00115F2F" w:rsidRDefault="00A83BFD" w:rsidP="008F06CC">
            <w:pPr>
              <w:numPr>
                <w:ilvl w:val="0"/>
                <w:numId w:val="18"/>
              </w:numPr>
              <w:spacing w:line="360" w:lineRule="auto"/>
              <w:ind w:left="709" w:hanging="425"/>
              <w:jc w:val="both"/>
              <w:rPr>
                <w:rStyle w:val="Heading2Char"/>
                <w:bCs w:val="0"/>
                <w:iCs w:val="0"/>
                <w:lang w:val="el-GR"/>
              </w:rPr>
            </w:pPr>
            <w: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r>
              <w:rPr>
                <w:bCs/>
              </w:rPr>
              <w:t>Αναθέτουσα Αρχή</w:t>
            </w:r>
            <w: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A83BFD" w:rsidRDefault="00A83BFD" w:rsidP="008F06CC">
      <w:pPr>
        <w:pStyle w:val="20"/>
        <w:numPr>
          <w:ilvl w:val="1"/>
          <w:numId w:val="11"/>
        </w:numPr>
        <w:tabs>
          <w:tab w:val="clear" w:pos="1980"/>
        </w:tabs>
        <w:spacing w:before="0" w:line="360" w:lineRule="auto"/>
      </w:pPr>
      <w:bookmarkStart w:id="61" w:name="_Ref279594149"/>
      <w:bookmarkStart w:id="62" w:name="_Ref280489531"/>
      <w:bookmarkStart w:id="63" w:name="_Ref280629522"/>
      <w:bookmarkStart w:id="64" w:name="_Ref280629527"/>
      <w:bookmarkStart w:id="65" w:name="_Ref280634759"/>
      <w:bookmarkStart w:id="66" w:name="_Toc409432175"/>
      <w:bookmarkEnd w:id="63"/>
      <w:r>
        <w:rPr>
          <w:rStyle w:val="Heading2Char"/>
          <w:bCs w:val="0"/>
          <w:iCs w:val="0"/>
        </w:rPr>
        <w:lastRenderedPageBreak/>
        <w:t>Ελάχιστες Προϋποθέσεις Συμμετοχής</w:t>
      </w:r>
      <w:bookmarkEnd w:id="36"/>
      <w:bookmarkEnd w:id="61"/>
      <w:bookmarkEnd w:id="62"/>
      <w:bookmarkEnd w:id="64"/>
      <w:bookmarkEnd w:id="65"/>
      <w:bookmarkEnd w:id="66"/>
    </w:p>
    <w:p w:rsidR="00A83BFD" w:rsidRDefault="00A83BFD">
      <w:pPr>
        <w:spacing w:before="280" w:after="280" w:line="360" w:lineRule="auto"/>
        <w:jc w:val="both"/>
      </w:pPr>
      <w:r>
        <w:t xml:space="preserve">Ο υποψήφιος Ανάδοχος θα πρέπει να αποδεικνύει και να τεκμηριώνει επαρκώς, </w:t>
      </w:r>
      <w:r>
        <w:rPr>
          <w:b/>
        </w:rPr>
        <w:t>με ποινή αποκλεισμού</w:t>
      </w:r>
      <w:r>
        <w:t>, την τήρηση των παρακάτω ελαχίστων προϋποθέσεων συμμετοχής, προσκομίζοντας τα σχετικά δικαιολογητικά και λοιπά στοιχεία εντός του φακέλου Δικαιολογητικών Συμμετοχής στο Διαγωνισμό:</w:t>
      </w:r>
    </w:p>
    <w:p w:rsidR="00A83BFD" w:rsidRDefault="00A83BFD">
      <w:pPr>
        <w:pStyle w:val="3"/>
        <w:tabs>
          <w:tab w:val="clear" w:pos="2160"/>
        </w:tabs>
        <w:spacing w:line="360" w:lineRule="auto"/>
        <w:rPr>
          <w:sz w:val="20"/>
        </w:rPr>
      </w:pPr>
      <w:bookmarkStart w:id="67" w:name="_Toc409432176"/>
      <w:r>
        <w:rPr>
          <w:lang w:val="el-GR"/>
        </w:rPr>
        <w:t>Οικονομική και χρηματοοικονομική ικανότητα</w:t>
      </w:r>
      <w:bookmarkEnd w:id="67"/>
      <w:r>
        <w:rPr>
          <w:lang w:val="el-GR"/>
        </w:rPr>
        <w:t xml:space="preserve"> </w:t>
      </w:r>
    </w:p>
    <w:tbl>
      <w:tblPr>
        <w:tblW w:w="0" w:type="auto"/>
        <w:tblInd w:w="-5" w:type="dxa"/>
        <w:tblLayout w:type="fixed"/>
        <w:tblLook w:val="0000"/>
      </w:tblPr>
      <w:tblGrid>
        <w:gridCol w:w="534"/>
        <w:gridCol w:w="7998"/>
      </w:tblGrid>
      <w:tr w:rsidR="00A83BFD">
        <w:tc>
          <w:tcPr>
            <w:tcW w:w="534" w:type="dxa"/>
            <w:tcBorders>
              <w:top w:val="single" w:sz="4" w:space="0" w:color="000000"/>
              <w:left w:val="single" w:sz="4" w:space="0" w:color="000000"/>
              <w:bottom w:val="single" w:sz="4" w:space="0" w:color="000000"/>
            </w:tcBorders>
            <w:shd w:val="clear" w:color="auto" w:fill="E0E0E0"/>
          </w:tcPr>
          <w:p w:rsidR="00A83BFD" w:rsidRDefault="00A83BFD">
            <w:pPr>
              <w:spacing w:line="360" w:lineRule="auto"/>
              <w:rPr>
                <w:sz w:val="20"/>
              </w:rPr>
            </w:pPr>
            <w:r>
              <w:rPr>
                <w:b/>
                <w:sz w:val="20"/>
              </w:rPr>
              <w:t>1.</w:t>
            </w:r>
          </w:p>
        </w:tc>
        <w:tc>
          <w:tcPr>
            <w:tcW w:w="7998" w:type="dxa"/>
            <w:tcBorders>
              <w:top w:val="single" w:sz="4" w:space="0" w:color="000000"/>
              <w:left w:val="single" w:sz="4" w:space="0" w:color="000000"/>
              <w:bottom w:val="single" w:sz="4" w:space="0" w:color="000000"/>
              <w:right w:val="single" w:sz="4" w:space="0" w:color="000000"/>
            </w:tcBorders>
            <w:shd w:val="clear" w:color="auto" w:fill="E0E0E0"/>
          </w:tcPr>
          <w:p w:rsidR="00A83BFD" w:rsidRPr="00AF05C3" w:rsidRDefault="00A83BFD" w:rsidP="0074051A">
            <w:pPr>
              <w:spacing w:line="360" w:lineRule="auto"/>
              <w:jc w:val="both"/>
              <w:rPr>
                <w:b/>
                <w:sz w:val="20"/>
              </w:rPr>
            </w:pPr>
            <w:r w:rsidRPr="00AF05C3">
              <w:rPr>
                <w:sz w:val="20"/>
              </w:rPr>
              <w:t xml:space="preserve">Να έχει μέσο κύκλο εργασιών των </w:t>
            </w:r>
            <w:r w:rsidRPr="00AF05C3">
              <w:rPr>
                <w:sz w:val="20"/>
                <w:u w:val="single"/>
              </w:rPr>
              <w:t>τριών (3) τελευταίων διαχειριστικών χρήσεων</w:t>
            </w:r>
            <w:r w:rsidR="00E36DA6" w:rsidRPr="00AF05C3">
              <w:rPr>
                <w:sz w:val="20"/>
                <w:u w:val="single"/>
              </w:rPr>
              <w:t xml:space="preserve"> (τα έτη, </w:t>
            </w:r>
            <w:r w:rsidR="008970DB" w:rsidRPr="00AF05C3">
              <w:rPr>
                <w:sz w:val="20"/>
                <w:u w:val="single"/>
              </w:rPr>
              <w:t>201</w:t>
            </w:r>
            <w:r w:rsidR="0074051A" w:rsidRPr="0074051A">
              <w:rPr>
                <w:sz w:val="20"/>
                <w:u w:val="single"/>
              </w:rPr>
              <w:t>1</w:t>
            </w:r>
            <w:r w:rsidR="008970DB" w:rsidRPr="00AF05C3">
              <w:rPr>
                <w:sz w:val="20"/>
                <w:u w:val="single"/>
              </w:rPr>
              <w:t>,201</w:t>
            </w:r>
            <w:r w:rsidR="0074051A" w:rsidRPr="0074051A">
              <w:rPr>
                <w:sz w:val="20"/>
                <w:u w:val="single"/>
              </w:rPr>
              <w:t>2</w:t>
            </w:r>
            <w:r w:rsidR="008970DB" w:rsidRPr="00AF05C3">
              <w:rPr>
                <w:sz w:val="20"/>
                <w:u w:val="single"/>
              </w:rPr>
              <w:t>,201</w:t>
            </w:r>
            <w:r w:rsidR="0074051A" w:rsidRPr="0074051A">
              <w:rPr>
                <w:sz w:val="20"/>
                <w:u w:val="single"/>
              </w:rPr>
              <w:t>3</w:t>
            </w:r>
            <w:r w:rsidR="00E36DA6" w:rsidRPr="00AF05C3">
              <w:rPr>
                <w:sz w:val="20"/>
                <w:u w:val="single"/>
              </w:rPr>
              <w:t>)</w:t>
            </w:r>
            <w:r w:rsidR="00E36DA6" w:rsidRPr="00AF05C3">
              <w:rPr>
                <w:sz w:val="20"/>
              </w:rPr>
              <w:t xml:space="preserve"> </w:t>
            </w:r>
            <w:r w:rsidRPr="00AF05C3">
              <w:rPr>
                <w:sz w:val="20"/>
              </w:rPr>
              <w:t xml:space="preserve">μεγαλύτερο από το </w:t>
            </w:r>
            <w:r w:rsidR="00EA1487" w:rsidRPr="00AF05C3">
              <w:rPr>
                <w:b/>
                <w:sz w:val="20"/>
              </w:rPr>
              <w:t>10</w:t>
            </w:r>
            <w:r w:rsidR="00BA39E8" w:rsidRPr="00AF05C3">
              <w:rPr>
                <w:b/>
                <w:sz w:val="20"/>
              </w:rPr>
              <w:t>0</w:t>
            </w:r>
            <w:r w:rsidR="00E36DA6" w:rsidRPr="00AF05C3">
              <w:rPr>
                <w:b/>
                <w:sz w:val="20"/>
              </w:rPr>
              <w:t>%</w:t>
            </w:r>
            <w:r w:rsidR="00E36DA6" w:rsidRPr="00AF05C3">
              <w:rPr>
                <w:sz w:val="20"/>
              </w:rPr>
              <w:t xml:space="preserve"> </w:t>
            </w:r>
            <w:r w:rsidRPr="00AF05C3">
              <w:rPr>
                <w:sz w:val="20"/>
              </w:rPr>
              <w:t xml:space="preserve">του προϋπολογισμού </w:t>
            </w:r>
            <w:r w:rsidR="00023D71" w:rsidRPr="00AF05C3">
              <w:rPr>
                <w:sz w:val="20"/>
              </w:rPr>
              <w:t xml:space="preserve">συμπεριλαμβανομένου ΦΠΑ </w:t>
            </w:r>
            <w:r w:rsidRPr="00AF05C3">
              <w:rPr>
                <w:sz w:val="20"/>
              </w:rPr>
              <w:t xml:space="preserve">του υπό ανάθεση Έργου. 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μεγαλύτερος από το </w:t>
            </w:r>
            <w:r w:rsidR="00EA1487" w:rsidRPr="00AF05C3">
              <w:rPr>
                <w:b/>
                <w:sz w:val="20"/>
              </w:rPr>
              <w:t>10</w:t>
            </w:r>
            <w:r w:rsidR="00BA39E8" w:rsidRPr="00AF05C3">
              <w:rPr>
                <w:b/>
                <w:sz w:val="20"/>
              </w:rPr>
              <w:t>0</w:t>
            </w:r>
            <w:r w:rsidR="00C410AD" w:rsidRPr="00AF05C3">
              <w:rPr>
                <w:b/>
                <w:sz w:val="20"/>
              </w:rPr>
              <w:t>%</w:t>
            </w:r>
            <w:r w:rsidRPr="00AF05C3">
              <w:rPr>
                <w:sz w:val="20"/>
              </w:rPr>
              <w:t xml:space="preserve"> του προϋπολογισμού του Έργου</w:t>
            </w:r>
            <w:r w:rsidR="00023D71" w:rsidRPr="00AF05C3">
              <w:rPr>
                <w:sz w:val="20"/>
              </w:rPr>
              <w:t xml:space="preserve"> συμπεριλαμβανομένου ΦΠΑ</w:t>
            </w:r>
            <w:r w:rsidRPr="00AF05C3">
              <w:rPr>
                <w:sz w:val="20"/>
              </w:rPr>
              <w:t>.</w:t>
            </w:r>
          </w:p>
        </w:tc>
      </w:tr>
      <w:tr w:rsidR="00A83B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20"/>
              </w:rPr>
            </w:pPr>
            <w:r>
              <w:rPr>
                <w:b/>
                <w:sz w:val="20"/>
              </w:rPr>
              <w:t>1.1</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Pr="00AF05C3" w:rsidRDefault="00A83BFD" w:rsidP="0074051A">
            <w:pPr>
              <w:spacing w:after="280" w:line="360" w:lineRule="auto"/>
              <w:jc w:val="both"/>
              <w:rPr>
                <w:sz w:val="20"/>
              </w:rPr>
            </w:pPr>
            <w:r w:rsidRPr="00AF05C3">
              <w:rPr>
                <w:sz w:val="20"/>
              </w:rPr>
              <w:t xml:space="preserve">Ο υποψήφιος Ανάδοχος, σύμφωνα με την περί εταιρειών νομοθεσία της χώρας όπου είναι εγκατεστημένος, υποβάλλει Ισολογισμούς των τελευταίων τριών (3) </w:t>
            </w:r>
            <w:r w:rsidRPr="00AF05C3">
              <w:rPr>
                <w:sz w:val="20"/>
                <w:u w:val="single"/>
              </w:rPr>
              <w:t xml:space="preserve">διαχειριστικών χρήσεων </w:t>
            </w:r>
            <w:r w:rsidR="00C410AD" w:rsidRPr="00AF05C3">
              <w:rPr>
                <w:sz w:val="20"/>
                <w:u w:val="single"/>
              </w:rPr>
              <w:t xml:space="preserve">(τα έτη, </w:t>
            </w:r>
            <w:r w:rsidR="008970DB" w:rsidRPr="00AF05C3">
              <w:rPr>
                <w:sz w:val="20"/>
                <w:u w:val="single"/>
              </w:rPr>
              <w:t>201</w:t>
            </w:r>
            <w:r w:rsidR="0074051A" w:rsidRPr="0074051A">
              <w:rPr>
                <w:sz w:val="20"/>
                <w:u w:val="single"/>
              </w:rPr>
              <w:t>1</w:t>
            </w:r>
            <w:r w:rsidR="008970DB" w:rsidRPr="00AF05C3">
              <w:rPr>
                <w:sz w:val="20"/>
                <w:u w:val="single"/>
              </w:rPr>
              <w:t>,201</w:t>
            </w:r>
            <w:r w:rsidR="0074051A" w:rsidRPr="0074051A">
              <w:rPr>
                <w:sz w:val="20"/>
                <w:u w:val="single"/>
              </w:rPr>
              <w:t>2</w:t>
            </w:r>
            <w:r w:rsidR="008970DB" w:rsidRPr="00AF05C3">
              <w:rPr>
                <w:sz w:val="20"/>
                <w:u w:val="single"/>
              </w:rPr>
              <w:t>,201</w:t>
            </w:r>
            <w:r w:rsidR="0074051A" w:rsidRPr="0074051A">
              <w:rPr>
                <w:sz w:val="20"/>
                <w:u w:val="single"/>
              </w:rPr>
              <w:t>3</w:t>
            </w:r>
            <w:r w:rsidR="00C410AD" w:rsidRPr="00AF05C3">
              <w:rPr>
                <w:sz w:val="20"/>
                <w:u w:val="single"/>
              </w:rPr>
              <w:t>)</w:t>
            </w:r>
            <w:r w:rsidR="00C410AD" w:rsidRPr="00AF05C3">
              <w:rPr>
                <w:sz w:val="20"/>
              </w:rPr>
              <w:t xml:space="preserve">, </w:t>
            </w:r>
            <w:r w:rsidRPr="00AF05C3">
              <w:rPr>
                <w:sz w:val="20"/>
              </w:rPr>
              <w:t xml:space="preserve">σε περίπτωση που υποχρεούται στην έκδοση Ισολογισμών </w:t>
            </w:r>
            <w:r w:rsidRPr="00AF05C3">
              <w:rPr>
                <w:b/>
                <w:sz w:val="20"/>
              </w:rPr>
              <w:t>ή</w:t>
            </w:r>
            <w:r w:rsidRPr="00AF05C3">
              <w:rPr>
                <w:sz w:val="20"/>
              </w:rPr>
              <w:t xml:space="preserve"> Δήλωση του συνολικού ύψους του ετήσιου κύκλου εργασιών, σε περίπτωση που δεν υποχρεούται στην έκδοση Ισολογισμών.</w:t>
            </w:r>
          </w:p>
        </w:tc>
      </w:tr>
    </w:tbl>
    <w:p w:rsidR="00A83BFD" w:rsidRDefault="00A83BFD">
      <w:pPr>
        <w:spacing w:before="280" w:after="280" w:line="360" w:lineRule="auto"/>
        <w:jc w:val="both"/>
      </w:pPr>
    </w:p>
    <w:p w:rsidR="00A83BFD" w:rsidRDefault="00A83BFD">
      <w:pPr>
        <w:pStyle w:val="3"/>
        <w:tabs>
          <w:tab w:val="clear" w:pos="2160"/>
        </w:tabs>
        <w:spacing w:line="360" w:lineRule="auto"/>
        <w:rPr>
          <w:sz w:val="20"/>
        </w:rPr>
      </w:pPr>
      <w:bookmarkStart w:id="68" w:name="_Toc409432177"/>
      <w:r>
        <w:t>Τεχνική και επαγγελματική ικανότητα</w:t>
      </w:r>
      <w:bookmarkEnd w:id="68"/>
    </w:p>
    <w:tbl>
      <w:tblPr>
        <w:tblW w:w="8532" w:type="dxa"/>
        <w:tblInd w:w="-5" w:type="dxa"/>
        <w:tblLayout w:type="fixed"/>
        <w:tblLook w:val="0000"/>
      </w:tblPr>
      <w:tblGrid>
        <w:gridCol w:w="534"/>
        <w:gridCol w:w="7998"/>
      </w:tblGrid>
      <w:tr w:rsidR="00A83BFD" w:rsidTr="00BA20FD">
        <w:tc>
          <w:tcPr>
            <w:tcW w:w="534" w:type="dxa"/>
            <w:tcBorders>
              <w:top w:val="single" w:sz="4" w:space="0" w:color="000000"/>
              <w:left w:val="single" w:sz="4" w:space="0" w:color="000000"/>
              <w:bottom w:val="single" w:sz="4" w:space="0" w:color="000000"/>
            </w:tcBorders>
            <w:shd w:val="clear" w:color="auto" w:fill="E6E6E6"/>
          </w:tcPr>
          <w:p w:rsidR="00A83BFD" w:rsidRDefault="00A83BFD">
            <w:pPr>
              <w:spacing w:line="360" w:lineRule="auto"/>
              <w:jc w:val="both"/>
              <w:rPr>
                <w:lang w:eastAsia="el-GR"/>
              </w:rPr>
            </w:pPr>
            <w:r>
              <w:rPr>
                <w:b/>
                <w:sz w:val="20"/>
              </w:rPr>
              <w:t>1.</w:t>
            </w:r>
          </w:p>
        </w:tc>
        <w:tc>
          <w:tcPr>
            <w:tcW w:w="7998" w:type="dxa"/>
            <w:tcBorders>
              <w:top w:val="single" w:sz="4" w:space="0" w:color="000000"/>
              <w:left w:val="single" w:sz="4" w:space="0" w:color="000000"/>
              <w:bottom w:val="single" w:sz="4" w:space="0" w:color="000000"/>
              <w:right w:val="single" w:sz="4" w:space="0" w:color="000000"/>
            </w:tcBorders>
            <w:shd w:val="clear" w:color="auto" w:fill="E6E6E6"/>
          </w:tcPr>
          <w:p w:rsidR="00C410AD" w:rsidRDefault="00C410AD" w:rsidP="00C410AD">
            <w:pPr>
              <w:pStyle w:val="Tabletext"/>
              <w:spacing w:before="100" w:beforeAutospacing="1" w:after="100" w:afterAutospacing="1" w:line="360" w:lineRule="auto"/>
              <w:jc w:val="both"/>
              <w:rPr>
                <w:rFonts w:ascii="Calibri" w:hAnsi="Calibri" w:cs="Calibri"/>
                <w:lang w:eastAsia="el-GR"/>
              </w:rPr>
            </w:pPr>
            <w:r>
              <w:rPr>
                <w:rFonts w:ascii="Calibri" w:hAnsi="Calibri" w:cs="Calibri"/>
                <w:lang w:eastAsia="el-GR"/>
              </w:rPr>
              <w:t xml:space="preserve">Ο </w:t>
            </w:r>
            <w:bookmarkStart w:id="69" w:name="OLE_LINK1"/>
            <w:bookmarkStart w:id="70" w:name="OLE_LINK2"/>
            <w:r>
              <w:rPr>
                <w:rFonts w:ascii="Calibri" w:hAnsi="Calibri" w:cs="Calibri"/>
                <w:lang w:eastAsia="el-GR"/>
              </w:rPr>
              <w:t>Υποψήφιος Ανάδοχος</w:t>
            </w:r>
            <w:bookmarkEnd w:id="69"/>
            <w:bookmarkEnd w:id="70"/>
            <w:r>
              <w:rPr>
                <w:rFonts w:ascii="Calibri" w:hAnsi="Calibri" w:cs="Calibri"/>
                <w:lang w:eastAsia="el-GR"/>
              </w:rPr>
              <w:t>, πρέπει να</w:t>
            </w:r>
            <w:r w:rsidRPr="00A11170">
              <w:rPr>
                <w:rFonts w:ascii="Calibri" w:hAnsi="Calibri" w:cs="Calibri"/>
                <w:lang w:eastAsia="el-GR"/>
              </w:rPr>
              <w:t xml:space="preserve"> διαθέτει οργάνωση, δομή και μέσα, </w:t>
            </w:r>
            <w:r>
              <w:rPr>
                <w:rFonts w:ascii="Calibri" w:hAnsi="Calibri" w:cs="Calibri"/>
                <w:lang w:eastAsia="el-GR"/>
              </w:rPr>
              <w:t>με τα οποία να είναι ικανός,</w:t>
            </w:r>
            <w:r w:rsidRPr="00A11170">
              <w:rPr>
                <w:rFonts w:ascii="Calibri" w:hAnsi="Calibri" w:cs="Calibri"/>
                <w:lang w:eastAsia="el-GR"/>
              </w:rPr>
              <w:t xml:space="preserve"> να αντεπεξέλθει </w:t>
            </w:r>
            <w:r>
              <w:rPr>
                <w:rFonts w:ascii="Calibri" w:hAnsi="Calibri" w:cs="Calibri"/>
                <w:lang w:eastAsia="el-GR"/>
              </w:rPr>
              <w:t>πλήρως, άρτια και ολοκληρωμένα,</w:t>
            </w:r>
            <w:r w:rsidRPr="00A11170">
              <w:rPr>
                <w:rFonts w:ascii="Calibri" w:hAnsi="Calibri" w:cs="Calibri"/>
                <w:lang w:eastAsia="el-GR"/>
              </w:rPr>
              <w:t xml:space="preserve"> στις απαιτήσεις του υπό ανάθεση </w:t>
            </w:r>
            <w:r>
              <w:rPr>
                <w:rFonts w:ascii="Calibri" w:hAnsi="Calibri" w:cs="Calibri"/>
                <w:lang w:eastAsia="el-GR"/>
              </w:rPr>
              <w:t>Έργο</w:t>
            </w:r>
            <w:r w:rsidRPr="00A11170">
              <w:rPr>
                <w:rFonts w:ascii="Calibri" w:hAnsi="Calibri" w:cs="Calibri"/>
                <w:lang w:eastAsia="el-GR"/>
              </w:rPr>
              <w:t>υ.</w:t>
            </w:r>
            <w:r>
              <w:rPr>
                <w:rFonts w:ascii="Calibri" w:hAnsi="Calibri" w:cs="Calibri"/>
                <w:lang w:eastAsia="el-GR"/>
              </w:rPr>
              <w:t xml:space="preserve"> Ως ελάχιστη προϋπόθεση για τη συμμετοχή του στο διαγωνισμό, ο Υποψήφιος Ανάδοχος πρέπει να </w:t>
            </w:r>
            <w:r w:rsidRPr="00A11170">
              <w:rPr>
                <w:rFonts w:ascii="Calibri" w:hAnsi="Calibri" w:cs="Calibri"/>
                <w:lang w:eastAsia="el-GR"/>
              </w:rPr>
              <w:t xml:space="preserve">: </w:t>
            </w:r>
          </w:p>
          <w:p w:rsidR="00C410AD" w:rsidRPr="006F6B9E" w:rsidRDefault="00C410AD" w:rsidP="006F6B9E">
            <w:pPr>
              <w:pStyle w:val="Tabletext"/>
              <w:spacing w:before="100" w:beforeAutospacing="1" w:after="100" w:afterAutospacing="1" w:line="360" w:lineRule="auto"/>
              <w:jc w:val="both"/>
              <w:rPr>
                <w:rFonts w:ascii="Calibri" w:hAnsi="Calibri" w:cs="Calibri"/>
                <w:szCs w:val="20"/>
                <w:lang w:eastAsia="el-GR"/>
              </w:rPr>
            </w:pPr>
          </w:p>
          <w:p w:rsidR="00C410AD" w:rsidRPr="006F6B9E" w:rsidRDefault="00C410AD" w:rsidP="006F6B9E">
            <w:pPr>
              <w:jc w:val="both"/>
              <w:rPr>
                <w:sz w:val="20"/>
                <w:szCs w:val="20"/>
              </w:rPr>
            </w:pPr>
            <w:r w:rsidRPr="006F6B9E">
              <w:rPr>
                <w:sz w:val="20"/>
                <w:szCs w:val="20"/>
              </w:rPr>
              <w:t>διαθέτει επαγγελματ</w:t>
            </w:r>
            <w:r w:rsidR="00A83D64">
              <w:rPr>
                <w:sz w:val="20"/>
                <w:szCs w:val="20"/>
              </w:rPr>
              <w:t xml:space="preserve">ική μεθοδολογία στον τομέα της </w:t>
            </w:r>
            <w:r w:rsidRPr="006F6B9E">
              <w:rPr>
                <w:sz w:val="20"/>
                <w:szCs w:val="20"/>
              </w:rPr>
              <w:t xml:space="preserve"> διαχείρισης έργων πληροφορικής,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w:t>
            </w:r>
            <w:r w:rsidR="00A83D64">
              <w:rPr>
                <w:sz w:val="20"/>
                <w:szCs w:val="20"/>
              </w:rPr>
              <w:t>γίας) πληροφορικών συστημάτων.</w:t>
            </w:r>
          </w:p>
          <w:p w:rsidR="00C410AD" w:rsidRPr="00A11170" w:rsidRDefault="00C410AD" w:rsidP="00C410AD">
            <w:pPr>
              <w:pStyle w:val="Tabletext"/>
              <w:spacing w:before="100" w:beforeAutospacing="1" w:after="100" w:afterAutospacing="1" w:line="360" w:lineRule="auto"/>
              <w:ind w:left="473"/>
              <w:jc w:val="both"/>
              <w:rPr>
                <w:rFonts w:ascii="Calibri" w:hAnsi="Calibri" w:cs="Calibri"/>
                <w:lang w:eastAsia="el-GR"/>
              </w:rPr>
            </w:pPr>
          </w:p>
          <w:p w:rsidR="00A83BFD" w:rsidRDefault="00A83BFD" w:rsidP="006F6B9E">
            <w:pPr>
              <w:pStyle w:val="Tabletext"/>
              <w:suppressAutoHyphens w:val="0"/>
              <w:spacing w:before="100" w:beforeAutospacing="1" w:after="100" w:afterAutospacing="1" w:line="360" w:lineRule="auto"/>
              <w:ind w:left="833"/>
              <w:jc w:val="both"/>
              <w:rPr>
                <w:rFonts w:ascii="Calibri" w:hAnsi="Calibri" w:cs="Calibri"/>
                <w:lang w:eastAsia="el-GR"/>
              </w:rPr>
            </w:pP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jc w:val="both"/>
              <w:rPr>
                <w:lang w:eastAsia="el-GR"/>
              </w:rPr>
            </w:pPr>
            <w:r>
              <w:rPr>
                <w:b/>
                <w:sz w:val="20"/>
              </w:rPr>
              <w:lastRenderedPageBreak/>
              <w:t>1.1</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Char"/>
              <w:spacing w:after="280" w:line="360" w:lineRule="auto"/>
              <w:jc w:val="both"/>
              <w:rPr>
                <w:rFonts w:cs="Calibri"/>
              </w:rPr>
            </w:pPr>
            <w:r>
              <w:rPr>
                <w:rFonts w:ascii="Calibri" w:hAnsi="Calibri" w:cs="Calibri"/>
                <w:lang w:eastAsia="el-GR"/>
              </w:rPr>
              <w:t>Αναλυτική παρουσίαση των κάτωθι χαρακτηριστικών του υποψήφιου Αναδόχου:</w:t>
            </w:r>
          </w:p>
          <w:p w:rsidR="00A83BFD" w:rsidRDefault="00A83BFD" w:rsidP="008F06CC">
            <w:pPr>
              <w:numPr>
                <w:ilvl w:val="0"/>
                <w:numId w:val="23"/>
              </w:numPr>
              <w:spacing w:line="360" w:lineRule="auto"/>
              <w:ind w:left="470" w:hanging="357"/>
              <w:jc w:val="both"/>
              <w:rPr>
                <w:color w:val="000000"/>
                <w:sz w:val="20"/>
              </w:rPr>
            </w:pPr>
            <w:r>
              <w:rPr>
                <w:sz w:val="20"/>
              </w:rPr>
              <w:t xml:space="preserve">επιχειρηματική δομή, συνεργασίες με εξωτερικούς προμηθευτές, κανάλια εξυπηρέτησης, </w:t>
            </w:r>
          </w:p>
          <w:p w:rsidR="00A83BFD" w:rsidRDefault="00A83BFD" w:rsidP="008F06CC">
            <w:pPr>
              <w:numPr>
                <w:ilvl w:val="0"/>
                <w:numId w:val="23"/>
              </w:numPr>
              <w:spacing w:line="360" w:lineRule="auto"/>
              <w:ind w:left="470" w:hanging="357"/>
              <w:jc w:val="both"/>
              <w:rPr>
                <w:sz w:val="20"/>
              </w:rPr>
            </w:pPr>
            <w:r>
              <w:rPr>
                <w:color w:val="000000"/>
                <w:sz w:val="20"/>
              </w:rPr>
              <w:t>τομείς δραστηριότητας και κλάδοι εξειδίκευσης</w:t>
            </w:r>
          </w:p>
          <w:p w:rsidR="00A83BFD" w:rsidRDefault="00A83BFD" w:rsidP="008F06CC">
            <w:pPr>
              <w:numPr>
                <w:ilvl w:val="0"/>
                <w:numId w:val="23"/>
              </w:numPr>
              <w:spacing w:line="360" w:lineRule="auto"/>
              <w:ind w:left="470" w:hanging="357"/>
              <w:jc w:val="both"/>
              <w:rPr>
                <w:sz w:val="20"/>
              </w:rPr>
            </w:pPr>
            <w:r>
              <w:rPr>
                <w:sz w:val="20"/>
              </w:rPr>
              <w:t xml:space="preserve">προϊόντα και υπηρεσίες </w:t>
            </w:r>
          </w:p>
          <w:p w:rsidR="00A83BFD" w:rsidRDefault="00A83BFD" w:rsidP="008F06CC">
            <w:pPr>
              <w:numPr>
                <w:ilvl w:val="0"/>
                <w:numId w:val="23"/>
              </w:numPr>
              <w:spacing w:after="280" w:line="360" w:lineRule="auto"/>
              <w:ind w:left="470" w:hanging="357"/>
              <w:jc w:val="both"/>
              <w:rPr>
                <w:lang w:eastAsia="el-GR"/>
              </w:rPr>
            </w:pPr>
            <w:r>
              <w:rPr>
                <w:sz w:val="20"/>
              </w:rPr>
              <w:t>μεθοδολογίες, εργαλεία και τεχνικές που χρησιμοποιεί για την υλοποίηση του έργου</w:t>
            </w:r>
          </w:p>
          <w:p w:rsidR="00A83BFD" w:rsidRDefault="00A83BFD">
            <w:pPr>
              <w:pStyle w:val="Tabletext"/>
              <w:spacing w:line="360" w:lineRule="auto"/>
              <w:ind w:left="0"/>
              <w:jc w:val="both"/>
              <w:rPr>
                <w:rFonts w:cs="Calibri"/>
                <w:b/>
              </w:rPr>
            </w:pPr>
            <w:r>
              <w:rPr>
                <w:rFonts w:ascii="Calibri" w:hAnsi="Calibri" w:cs="Calibri"/>
                <w:lang w:eastAsia="el-GR"/>
              </w:rPr>
              <w:t>με σαφή αναφορά στις οντότητες (π.χ. Τμήματα, Μονάδες, Υπηρεσίες) οι οποίες καλύπτουν την ανωτέρω Προϋπόθεση Συμμετοχής.</w:t>
            </w: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jc w:val="both"/>
              <w:rPr>
                <w:lang w:eastAsia="el-GR"/>
              </w:rPr>
            </w:pPr>
            <w:r>
              <w:rPr>
                <w:b/>
                <w:sz w:val="20"/>
              </w:rPr>
              <w:t>1.2</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Pr="00CB6BEB" w:rsidRDefault="00A83D64" w:rsidP="0074051A">
            <w:pPr>
              <w:pStyle w:val="TabletextChar"/>
              <w:spacing w:after="280" w:line="360" w:lineRule="auto"/>
              <w:jc w:val="both"/>
            </w:pPr>
            <w:r>
              <w:rPr>
                <w:rFonts w:ascii="Calibri" w:hAnsi="Calibri" w:cs="Calibri"/>
                <w:lang w:eastAsia="el-GR"/>
              </w:rPr>
              <w:t xml:space="preserve">Περιγραφή των μέτρων, </w:t>
            </w:r>
            <w:r w:rsidR="00A83BFD">
              <w:rPr>
                <w:rFonts w:ascii="Calibri" w:hAnsi="Calibri" w:cs="Calibri"/>
                <w:lang w:eastAsia="el-GR"/>
              </w:rPr>
              <w:t xml:space="preserve"> που έχει λάβει ο υποψήφιος Ανάδοχος για την διασφάλιση της ποιότητας των παραπάνω, παρεχό</w:t>
            </w:r>
            <w:r>
              <w:rPr>
                <w:rFonts w:ascii="Calibri" w:hAnsi="Calibri" w:cs="Calibri"/>
                <w:lang w:eastAsia="el-GR"/>
              </w:rPr>
              <w:t>μενων υπηρεσιών όσον αφορά στην</w:t>
            </w:r>
            <w:r w:rsidRPr="007B7C59">
              <w:rPr>
                <w:rFonts w:ascii="Calibri" w:hAnsi="Calibri" w:cs="Calibri"/>
              </w:rPr>
              <w:t>: διαχείριση</w:t>
            </w:r>
            <w:r w:rsidR="00A83BFD" w:rsidRPr="007B7C59">
              <w:rPr>
                <w:rFonts w:ascii="Calibri" w:hAnsi="Calibri" w:cs="Calibri"/>
              </w:rPr>
              <w:t xml:space="preserve"> έργων πληροφορικής,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παροχής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w:t>
            </w:r>
            <w:r w:rsidRPr="007B7C59">
              <w:rPr>
                <w:rFonts w:ascii="Calibri" w:hAnsi="Calibri" w:cs="Calibri"/>
              </w:rPr>
              <w:t>γίας) πληροφορικών συστημάτων.</w:t>
            </w: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rsidP="00BA20FD">
            <w:pPr>
              <w:spacing w:line="360" w:lineRule="auto"/>
              <w:jc w:val="both"/>
              <w:rPr>
                <w:lang w:eastAsia="el-GR"/>
              </w:rPr>
            </w:pPr>
            <w:r>
              <w:rPr>
                <w:b/>
                <w:sz w:val="20"/>
              </w:rPr>
              <w:t>1.</w:t>
            </w:r>
            <w:r w:rsidR="00BA20FD">
              <w:rPr>
                <w:b/>
                <w:sz w:val="20"/>
              </w:rPr>
              <w:t>3</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
              <w:spacing w:line="360" w:lineRule="auto"/>
              <w:ind w:left="0"/>
              <w:jc w:val="both"/>
              <w:rPr>
                <w:rFonts w:ascii="Calibri" w:hAnsi="Calibri" w:cs="Calibri"/>
                <w:lang w:eastAsia="el-GR"/>
              </w:rPr>
            </w:pPr>
            <w:r>
              <w:rPr>
                <w:rFonts w:ascii="Calibri" w:hAnsi="Calibri" w:cs="Calibri"/>
                <w:lang w:eastAsia="el-GR"/>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 καθώς και τις σχετικές δηλώσεις συνεργασίας.</w:t>
            </w:r>
          </w:p>
          <w:tbl>
            <w:tblPr>
              <w:tblW w:w="0" w:type="auto"/>
              <w:tblLayout w:type="fixed"/>
              <w:tblLook w:val="0000"/>
            </w:tblPr>
            <w:tblGrid>
              <w:gridCol w:w="4124"/>
              <w:gridCol w:w="2336"/>
              <w:gridCol w:w="1312"/>
            </w:tblGrid>
            <w:tr w:rsidR="00A83BFD">
              <w:tc>
                <w:tcPr>
                  <w:tcW w:w="4124" w:type="dxa"/>
                  <w:tcBorders>
                    <w:top w:val="single" w:sz="4" w:space="0" w:color="000000"/>
                    <w:left w:val="single" w:sz="4" w:space="0" w:color="000000"/>
                    <w:bottom w:val="single" w:sz="4" w:space="0" w:color="000000"/>
                  </w:tcBorders>
                  <w:shd w:val="clear" w:color="auto" w:fill="E6E6E6"/>
                  <w:vAlign w:val="center"/>
                </w:tcPr>
                <w:p w:rsidR="00A83BFD" w:rsidRDefault="00A83BFD">
                  <w:pPr>
                    <w:pStyle w:val="Tabletext"/>
                    <w:jc w:val="both"/>
                    <w:rPr>
                      <w:rFonts w:ascii="Calibri" w:hAnsi="Calibri" w:cs="Calibri"/>
                      <w:lang w:eastAsia="el-GR"/>
                    </w:rPr>
                  </w:pPr>
                  <w:r>
                    <w:rPr>
                      <w:rFonts w:ascii="Calibri" w:hAnsi="Calibri" w:cs="Calibri"/>
                      <w:lang w:eastAsia="el-GR"/>
                    </w:rPr>
                    <w:t>Περιγραφή τμήματος Έργου που προτίθεται ο υποψήφιος Ανάδοχος να αναθέσει σε Υπεργολάβο</w:t>
                  </w:r>
                </w:p>
              </w:tc>
              <w:tc>
                <w:tcPr>
                  <w:tcW w:w="2336" w:type="dxa"/>
                  <w:tcBorders>
                    <w:top w:val="single" w:sz="4" w:space="0" w:color="000000"/>
                    <w:left w:val="single" w:sz="4" w:space="0" w:color="000000"/>
                    <w:bottom w:val="single" w:sz="4" w:space="0" w:color="000000"/>
                  </w:tcBorders>
                  <w:shd w:val="clear" w:color="auto" w:fill="E6E6E6"/>
                  <w:vAlign w:val="center"/>
                </w:tcPr>
                <w:p w:rsidR="00A83BFD" w:rsidRDefault="00A83BFD">
                  <w:pPr>
                    <w:pStyle w:val="Tabletext"/>
                    <w:jc w:val="both"/>
                    <w:rPr>
                      <w:rFonts w:ascii="Calibri" w:hAnsi="Calibri" w:cs="Calibri"/>
                      <w:lang w:eastAsia="el-GR"/>
                    </w:rPr>
                  </w:pPr>
                  <w:r>
                    <w:rPr>
                      <w:rFonts w:ascii="Calibri" w:hAnsi="Calibri" w:cs="Calibri"/>
                      <w:lang w:eastAsia="el-GR"/>
                    </w:rPr>
                    <w:t>Επωνυμία Υπεργολάβου</w:t>
                  </w:r>
                </w:p>
              </w:tc>
              <w:tc>
                <w:tcPr>
                  <w:tcW w:w="13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3BFD" w:rsidRDefault="00A83BFD">
                  <w:pPr>
                    <w:pStyle w:val="Tabletext"/>
                    <w:ind w:left="0"/>
                    <w:jc w:val="both"/>
                    <w:rPr>
                      <w:rFonts w:ascii="Calibri" w:hAnsi="Calibri" w:cs="Calibri"/>
                      <w:lang w:eastAsia="el-GR"/>
                    </w:rPr>
                  </w:pPr>
                  <w:r>
                    <w:rPr>
                      <w:rFonts w:ascii="Calibri" w:hAnsi="Calibri" w:cs="Calibri"/>
                      <w:lang w:eastAsia="el-GR"/>
                    </w:rPr>
                    <w:t>Ημερομηνία Δήλωσης Συνεργασίας</w:t>
                  </w:r>
                </w:p>
              </w:tc>
            </w:tr>
            <w:tr w:rsidR="00A83BFD">
              <w:tc>
                <w:tcPr>
                  <w:tcW w:w="4124" w:type="dxa"/>
                  <w:tcBorders>
                    <w:top w:val="single" w:sz="4" w:space="0" w:color="000000"/>
                    <w:left w:val="single" w:sz="4" w:space="0" w:color="000000"/>
                    <w:bottom w:val="single" w:sz="4" w:space="0" w:color="000000"/>
                  </w:tcBorders>
                  <w:shd w:val="clear" w:color="auto" w:fill="auto"/>
                </w:tcPr>
                <w:p w:rsidR="00A83BFD" w:rsidRDefault="00A83BFD">
                  <w:pPr>
                    <w:pStyle w:val="Tabletext"/>
                    <w:snapToGrid w:val="0"/>
                    <w:spacing w:line="360" w:lineRule="auto"/>
                    <w:jc w:val="both"/>
                    <w:rPr>
                      <w:rFonts w:ascii="Calibri" w:hAnsi="Calibri" w:cs="Calibri"/>
                      <w:lang w:eastAsia="el-GR"/>
                    </w:rPr>
                  </w:pPr>
                </w:p>
              </w:tc>
              <w:tc>
                <w:tcPr>
                  <w:tcW w:w="2336" w:type="dxa"/>
                  <w:tcBorders>
                    <w:top w:val="single" w:sz="4" w:space="0" w:color="000000"/>
                    <w:left w:val="single" w:sz="4" w:space="0" w:color="000000"/>
                    <w:bottom w:val="single" w:sz="4" w:space="0" w:color="000000"/>
                  </w:tcBorders>
                  <w:shd w:val="clear" w:color="auto" w:fill="auto"/>
                </w:tcPr>
                <w:p w:rsidR="00A83BFD" w:rsidRDefault="00A83BFD">
                  <w:pPr>
                    <w:pStyle w:val="Tabletext"/>
                    <w:snapToGrid w:val="0"/>
                    <w:spacing w:line="360" w:lineRule="auto"/>
                    <w:jc w:val="both"/>
                    <w:rPr>
                      <w:rFonts w:ascii="Calibri" w:hAnsi="Calibri" w:cs="Calibri"/>
                      <w:lang w:eastAsia="el-GR"/>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
                    <w:snapToGrid w:val="0"/>
                    <w:spacing w:line="360" w:lineRule="auto"/>
                    <w:jc w:val="both"/>
                    <w:rPr>
                      <w:rFonts w:ascii="Calibri" w:hAnsi="Calibri" w:cs="Calibri"/>
                      <w:lang w:eastAsia="el-GR"/>
                    </w:rPr>
                  </w:pPr>
                </w:p>
              </w:tc>
            </w:tr>
            <w:tr w:rsidR="00A83BFD">
              <w:tc>
                <w:tcPr>
                  <w:tcW w:w="4124" w:type="dxa"/>
                  <w:tcBorders>
                    <w:top w:val="single" w:sz="4" w:space="0" w:color="000000"/>
                    <w:left w:val="single" w:sz="4" w:space="0" w:color="000000"/>
                    <w:bottom w:val="single" w:sz="4" w:space="0" w:color="000000"/>
                  </w:tcBorders>
                  <w:shd w:val="clear" w:color="auto" w:fill="auto"/>
                </w:tcPr>
                <w:p w:rsidR="00A83BFD" w:rsidRDefault="00A83BFD">
                  <w:pPr>
                    <w:pStyle w:val="Tabletext"/>
                    <w:snapToGrid w:val="0"/>
                    <w:spacing w:line="360" w:lineRule="auto"/>
                    <w:jc w:val="both"/>
                    <w:rPr>
                      <w:rFonts w:ascii="Calibri" w:hAnsi="Calibri" w:cs="Calibri"/>
                      <w:lang w:eastAsia="el-GR"/>
                    </w:rPr>
                  </w:pPr>
                </w:p>
              </w:tc>
              <w:tc>
                <w:tcPr>
                  <w:tcW w:w="2336" w:type="dxa"/>
                  <w:tcBorders>
                    <w:top w:val="single" w:sz="4" w:space="0" w:color="000000"/>
                    <w:left w:val="single" w:sz="4" w:space="0" w:color="000000"/>
                    <w:bottom w:val="single" w:sz="4" w:space="0" w:color="000000"/>
                  </w:tcBorders>
                  <w:shd w:val="clear" w:color="auto" w:fill="auto"/>
                </w:tcPr>
                <w:p w:rsidR="00A83BFD" w:rsidRDefault="00A83BFD">
                  <w:pPr>
                    <w:pStyle w:val="Tabletext"/>
                    <w:snapToGrid w:val="0"/>
                    <w:spacing w:line="360" w:lineRule="auto"/>
                    <w:jc w:val="both"/>
                    <w:rPr>
                      <w:rFonts w:ascii="Calibri" w:hAnsi="Calibri" w:cs="Calibri"/>
                      <w:lang w:eastAsia="el-GR"/>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
                    <w:snapToGrid w:val="0"/>
                    <w:spacing w:line="360" w:lineRule="auto"/>
                    <w:jc w:val="both"/>
                    <w:rPr>
                      <w:rFonts w:ascii="Calibri" w:hAnsi="Calibri" w:cs="Calibri"/>
                      <w:lang w:eastAsia="el-GR"/>
                    </w:rPr>
                  </w:pPr>
                </w:p>
              </w:tc>
            </w:tr>
          </w:tbl>
          <w:p w:rsidR="00A83BFD" w:rsidRDefault="00A83BFD">
            <w:pPr>
              <w:pStyle w:val="Tabletext"/>
              <w:spacing w:line="360" w:lineRule="auto"/>
              <w:ind w:left="0"/>
              <w:jc w:val="both"/>
              <w:rPr>
                <w:rFonts w:ascii="Calibri" w:hAnsi="Calibri" w:cs="Calibri"/>
                <w:lang w:eastAsia="el-GR"/>
              </w:rPr>
            </w:pPr>
          </w:p>
        </w:tc>
      </w:tr>
      <w:tr w:rsidR="00A83BFD" w:rsidTr="00BA20FD">
        <w:tc>
          <w:tcPr>
            <w:tcW w:w="534" w:type="dxa"/>
            <w:tcBorders>
              <w:top w:val="single" w:sz="4" w:space="0" w:color="000000"/>
              <w:left w:val="single" w:sz="4" w:space="0" w:color="000000"/>
              <w:bottom w:val="single" w:sz="4" w:space="0" w:color="000000"/>
            </w:tcBorders>
            <w:shd w:val="clear" w:color="auto" w:fill="E0E0E0"/>
          </w:tcPr>
          <w:p w:rsidR="00A83BFD" w:rsidRDefault="00A83BFD">
            <w:pPr>
              <w:spacing w:line="360" w:lineRule="auto"/>
              <w:jc w:val="both"/>
              <w:rPr>
                <w:lang w:eastAsia="el-GR"/>
              </w:rPr>
            </w:pPr>
            <w:r>
              <w:rPr>
                <w:b/>
                <w:sz w:val="20"/>
              </w:rPr>
              <w:t>2.</w:t>
            </w:r>
          </w:p>
        </w:tc>
        <w:tc>
          <w:tcPr>
            <w:tcW w:w="7998" w:type="dxa"/>
            <w:tcBorders>
              <w:top w:val="single" w:sz="4" w:space="0" w:color="000000"/>
              <w:left w:val="single" w:sz="4" w:space="0" w:color="000000"/>
              <w:bottom w:val="single" w:sz="4" w:space="0" w:color="000000"/>
              <w:right w:val="single" w:sz="4" w:space="0" w:color="000000"/>
            </w:tcBorders>
            <w:shd w:val="clear" w:color="auto" w:fill="E0E0E0"/>
          </w:tcPr>
          <w:p w:rsidR="00C410AD" w:rsidRDefault="00C410AD" w:rsidP="00C410AD">
            <w:pPr>
              <w:pStyle w:val="Tabletext"/>
              <w:spacing w:before="100" w:beforeAutospacing="1" w:after="100" w:afterAutospacing="1" w:line="360" w:lineRule="auto"/>
              <w:ind w:left="0"/>
              <w:jc w:val="both"/>
              <w:rPr>
                <w:rFonts w:ascii="Calibri" w:hAnsi="Calibri" w:cs="Calibri"/>
                <w:lang w:eastAsia="el-GR"/>
              </w:rPr>
            </w:pPr>
            <w:r>
              <w:rPr>
                <w:rFonts w:ascii="Calibri" w:hAnsi="Calibri" w:cs="Calibri"/>
                <w:lang w:eastAsia="el-GR"/>
              </w:rPr>
              <w:t xml:space="preserve">Ο Υποψήφιος Ανάδοχος, πρέπει να διαθέτει τεκμηριωμένα αποδεδειγμένη επαγγελματική </w:t>
            </w:r>
            <w:r w:rsidRPr="008018AD">
              <w:rPr>
                <w:rFonts w:ascii="Calibri" w:hAnsi="Calibri" w:cs="Calibri"/>
                <w:lang w:eastAsia="el-GR"/>
              </w:rPr>
              <w:t xml:space="preserve">ικανότητα και τεχνογνωσία στην υλοποίηση του αντικειμένου του έργου </w:t>
            </w:r>
            <w:r w:rsidRPr="008018AD">
              <w:rPr>
                <w:rFonts w:ascii="Calibri" w:hAnsi="Calibri" w:cs="Calibri"/>
              </w:rPr>
              <w:t>σε έργα ψηφιακής προβολής και διαχείρισης του Πολιτιστικού αποθέματος του δημοσίου αλλά και του ιδιωτικού τομέα.</w:t>
            </w:r>
          </w:p>
          <w:p w:rsidR="00C410AD" w:rsidRPr="006F6B9E" w:rsidRDefault="00C410AD" w:rsidP="00C410AD">
            <w:pPr>
              <w:pStyle w:val="Tabletext"/>
              <w:spacing w:before="100" w:beforeAutospacing="1" w:after="100" w:afterAutospacing="1" w:line="360" w:lineRule="auto"/>
              <w:ind w:left="0"/>
              <w:jc w:val="both"/>
              <w:rPr>
                <w:rFonts w:ascii="Calibri" w:hAnsi="Calibri" w:cs="Calibri"/>
                <w:lang w:eastAsia="el-GR"/>
              </w:rPr>
            </w:pPr>
            <w:r w:rsidRPr="008018AD">
              <w:rPr>
                <w:rFonts w:ascii="Calibri" w:hAnsi="Calibri" w:cs="Calibri"/>
                <w:lang w:eastAsia="el-GR"/>
              </w:rPr>
              <w:t xml:space="preserve">Ελάχιστη προϋπόθεση συμμετοχής αποτελεί το γεγονός, ο υποψήφιος Ανάδοχος να έχει ολοκληρώσει την υλοποίηση </w:t>
            </w:r>
            <w:r w:rsidRPr="00401569">
              <w:rPr>
                <w:rFonts w:ascii="Calibri" w:hAnsi="Calibri" w:cs="Calibri"/>
                <w:lang w:eastAsia="el-GR"/>
              </w:rPr>
              <w:t>, σε &lt;</w:t>
            </w:r>
            <w:r w:rsidR="00AF020A" w:rsidRPr="00401569">
              <w:rPr>
                <w:rFonts w:ascii="Calibri" w:hAnsi="Calibri" w:cs="Calibri"/>
                <w:lang w:eastAsia="el-GR"/>
              </w:rPr>
              <w:t>1</w:t>
            </w:r>
            <w:r w:rsidRPr="00401569">
              <w:rPr>
                <w:rFonts w:ascii="Calibri" w:hAnsi="Calibri" w:cs="Calibri"/>
                <w:lang w:eastAsia="el-GR"/>
              </w:rPr>
              <w:t>&gt; αντίστοιχ</w:t>
            </w:r>
            <w:r w:rsidR="00AF020A" w:rsidRPr="00401569">
              <w:rPr>
                <w:rFonts w:ascii="Calibri" w:hAnsi="Calibri" w:cs="Calibri"/>
                <w:lang w:eastAsia="el-GR"/>
              </w:rPr>
              <w:t>ο με το προκηρυσσόμενο, έργο</w:t>
            </w:r>
            <w:r w:rsidRPr="00401569">
              <w:rPr>
                <w:rFonts w:ascii="Calibri" w:hAnsi="Calibri" w:cs="Calibri"/>
                <w:lang w:eastAsia="el-GR"/>
              </w:rPr>
              <w:t xml:space="preserve">, τα τελευταία &lt; </w:t>
            </w:r>
            <w:r w:rsidR="00401569" w:rsidRPr="00401569">
              <w:rPr>
                <w:rFonts w:ascii="Calibri" w:hAnsi="Calibri" w:cs="Calibri"/>
                <w:lang w:eastAsia="el-GR"/>
              </w:rPr>
              <w:t>3</w:t>
            </w:r>
            <w:r w:rsidRPr="00401569">
              <w:rPr>
                <w:rFonts w:ascii="Calibri" w:hAnsi="Calibri" w:cs="Calibri"/>
                <w:lang w:eastAsia="el-GR"/>
              </w:rPr>
              <w:t xml:space="preserve"> &gt; έτη, επιτυχώς.</w:t>
            </w:r>
          </w:p>
          <w:p w:rsidR="00C410AD" w:rsidRPr="00797C97" w:rsidRDefault="00C410AD" w:rsidP="00C410AD">
            <w:pPr>
              <w:pStyle w:val="Tabletext"/>
              <w:spacing w:before="100" w:beforeAutospacing="1" w:after="100" w:afterAutospacing="1" w:line="360" w:lineRule="auto"/>
              <w:ind w:left="0"/>
              <w:jc w:val="both"/>
              <w:rPr>
                <w:rFonts w:ascii="Calibri" w:hAnsi="Calibri" w:cs="Calibri"/>
                <w:lang w:eastAsia="el-GR"/>
              </w:rPr>
            </w:pPr>
            <w:r w:rsidRPr="006F6B9E">
              <w:rPr>
                <w:rFonts w:ascii="Calibri" w:hAnsi="Calibri" w:cs="Calibri"/>
                <w:lang w:eastAsia="el-GR"/>
              </w:rPr>
              <w:lastRenderedPageBreak/>
              <w:t xml:space="preserve">Αντίστοιχο έργο ορίζεται ένα έργο, που αφορά σε όμοιο ή ισοδύναμο, από πλευράς απαιτήσεων υλοποίησης, με το προκηρυσσόμενο, </w:t>
            </w:r>
            <w:r w:rsidRPr="006F6B9E">
              <w:rPr>
                <w:rFonts w:ascii="Calibri" w:hAnsi="Calibri" w:cs="Calibri"/>
              </w:rPr>
              <w:t>στους τομείς της ψηφιακής προβολής και διαχείρισης του Πολιτιστικού</w:t>
            </w:r>
            <w:r w:rsidR="00401569">
              <w:rPr>
                <w:rFonts w:ascii="Calibri" w:hAnsi="Calibri" w:cs="Calibri"/>
              </w:rPr>
              <w:t xml:space="preserve"> και Εκκλησιαστικού </w:t>
            </w:r>
            <w:r w:rsidRPr="006F6B9E">
              <w:rPr>
                <w:rFonts w:ascii="Calibri" w:hAnsi="Calibri" w:cs="Calibri"/>
              </w:rPr>
              <w:t xml:space="preserve"> αποθέματος του δημοσίου αλλά και του ιδιωτικού τομέα.</w:t>
            </w:r>
          </w:p>
          <w:p w:rsidR="00C410AD" w:rsidRPr="00797C97" w:rsidRDefault="006F6B9E" w:rsidP="00C410AD">
            <w:pPr>
              <w:pStyle w:val="Tabletext"/>
              <w:spacing w:before="100" w:beforeAutospacing="1" w:after="100" w:afterAutospacing="1" w:line="360" w:lineRule="auto"/>
              <w:ind w:left="0"/>
              <w:jc w:val="both"/>
              <w:rPr>
                <w:rFonts w:ascii="Calibri" w:hAnsi="Calibri" w:cs="Calibri"/>
                <w:lang w:eastAsia="el-GR"/>
              </w:rPr>
            </w:pPr>
            <w:r w:rsidRPr="00797C97">
              <w:rPr>
                <w:rFonts w:ascii="Calibri" w:hAnsi="Calibri" w:cs="Calibri"/>
                <w:iCs/>
                <w:szCs w:val="20"/>
              </w:rPr>
              <w:t xml:space="preserve">Ειδικά για το παραδοτέο της εκπαιδευτικής εφαρμογής θα πρέπει ο υποψήφιος ανάδοχος να έχει ολοκληρώσει επιτυχώς τουλάχιστον μία εκπαιδευτική εφαρμογή Πολιτιστικού χαρακτήρα την </w:t>
            </w:r>
            <w:r w:rsidRPr="00401569">
              <w:rPr>
                <w:rFonts w:ascii="Calibri" w:hAnsi="Calibri" w:cs="Calibri"/>
                <w:iCs/>
                <w:szCs w:val="20"/>
              </w:rPr>
              <w:t>τελευταία τριετία</w:t>
            </w:r>
            <w:r w:rsidR="00401569">
              <w:rPr>
                <w:rFonts w:ascii="Calibri" w:hAnsi="Calibri" w:cs="Calibri"/>
                <w:iCs/>
                <w:szCs w:val="20"/>
              </w:rPr>
              <w:t xml:space="preserve"> (2011 – 2012 – 2013)</w:t>
            </w:r>
            <w:r w:rsidRPr="00401569">
              <w:rPr>
                <w:rFonts w:ascii="Calibri" w:hAnsi="Calibri" w:cs="Calibri"/>
                <w:iCs/>
                <w:szCs w:val="20"/>
              </w:rPr>
              <w:t>.</w:t>
            </w:r>
            <w:r w:rsidRPr="00797C97">
              <w:rPr>
                <w:rFonts w:ascii="Calibri" w:hAnsi="Calibri" w:cs="Calibri"/>
                <w:iCs/>
                <w:szCs w:val="20"/>
              </w:rPr>
              <w:t xml:space="preserve"> Θα πρέπει να περιγραφεί αναλυτικά η εφαρμογή σε 2 τουλάχιστον σελίδες</w:t>
            </w:r>
            <w:r w:rsidR="00A83D64">
              <w:rPr>
                <w:rFonts w:ascii="Calibri" w:hAnsi="Calibri" w:cs="Calibri"/>
                <w:iCs/>
                <w:szCs w:val="20"/>
              </w:rPr>
              <w:t>.</w:t>
            </w:r>
          </w:p>
          <w:tbl>
            <w:tblPr>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2"/>
              <w:gridCol w:w="7762"/>
            </w:tblGrid>
            <w:tr w:rsidR="00C410AD" w:rsidRPr="00A11170" w:rsidTr="00963ACE">
              <w:tc>
                <w:tcPr>
                  <w:tcW w:w="2500" w:type="pct"/>
                  <w:tcBorders>
                    <w:top w:val="single" w:sz="4" w:space="0" w:color="auto"/>
                    <w:left w:val="single" w:sz="4" w:space="0" w:color="auto"/>
                    <w:bottom w:val="single" w:sz="4" w:space="0" w:color="auto"/>
                    <w:right w:val="single" w:sz="4" w:space="0" w:color="auto"/>
                  </w:tcBorders>
                </w:tcPr>
                <w:p w:rsidR="00C410AD" w:rsidRDefault="00C410AD" w:rsidP="00963ACE">
                  <w:pPr>
                    <w:pStyle w:val="Tabletext"/>
                    <w:spacing w:before="100" w:beforeAutospacing="1" w:after="100" w:afterAutospacing="1" w:line="360" w:lineRule="auto"/>
                    <w:jc w:val="both"/>
                    <w:rPr>
                      <w:rFonts w:ascii="Calibri" w:hAnsi="Calibri" w:cs="Calibri"/>
                      <w:sz w:val="18"/>
                      <w:szCs w:val="18"/>
                    </w:rPr>
                  </w:pPr>
                  <w:r w:rsidRPr="00A11170">
                    <w:rPr>
                      <w:rFonts w:ascii="Calibri" w:hAnsi="Calibri" w:cs="Calibri"/>
                      <w:sz w:val="18"/>
                      <w:szCs w:val="18"/>
                      <w:lang w:eastAsia="el-GR"/>
                    </w:rPr>
                    <w:t xml:space="preserve">Ο υποψήφιος </w:t>
                  </w:r>
                  <w:r>
                    <w:rPr>
                      <w:rFonts w:ascii="Calibri" w:hAnsi="Calibri" w:cs="Calibri"/>
                      <w:sz w:val="18"/>
                      <w:szCs w:val="18"/>
                      <w:lang w:eastAsia="el-GR"/>
                    </w:rPr>
                    <w:t>Ανάδοχος</w:t>
                  </w:r>
                  <w:r w:rsidRPr="00A11170">
                    <w:rPr>
                      <w:rFonts w:ascii="Calibri" w:hAnsi="Calibri" w:cs="Calibri"/>
                      <w:sz w:val="18"/>
                      <w:szCs w:val="18"/>
                      <w:lang w:eastAsia="el-GR"/>
                    </w:rPr>
                    <w:t xml:space="preserve"> οφείλει να αποδείξει την ανωτέρω προϋπόθεση συμμετοχής, καταθέτοντας με την </w:t>
                  </w:r>
                  <w:r>
                    <w:rPr>
                      <w:rFonts w:ascii="Calibri" w:hAnsi="Calibri" w:cs="Calibri"/>
                      <w:sz w:val="18"/>
                      <w:szCs w:val="18"/>
                      <w:lang w:eastAsia="el-GR"/>
                    </w:rPr>
                    <w:t>Προσφο</w:t>
                  </w:r>
                  <w:r w:rsidRPr="00A11170">
                    <w:rPr>
                      <w:rFonts w:ascii="Calibri" w:hAnsi="Calibri" w:cs="Calibri"/>
                      <w:sz w:val="18"/>
                      <w:szCs w:val="18"/>
                      <w:lang w:eastAsia="el-GR"/>
                    </w:rPr>
                    <w:t xml:space="preserve">ρά </w:t>
                  </w:r>
                  <w:r>
                    <w:rPr>
                      <w:rFonts w:ascii="Calibri" w:hAnsi="Calibri" w:cs="Calibri"/>
                      <w:sz w:val="18"/>
                      <w:szCs w:val="18"/>
                      <w:lang w:eastAsia="el-GR"/>
                    </w:rPr>
                    <w:t>τ</w:t>
                  </w:r>
                  <w:r w:rsidRPr="00A11170">
                    <w:rPr>
                      <w:rFonts w:ascii="Calibri" w:hAnsi="Calibri" w:cs="Calibri"/>
                      <w:sz w:val="18"/>
                      <w:szCs w:val="18"/>
                      <w:lang w:eastAsia="el-GR"/>
                    </w:rPr>
                    <w:t>ου ενός του Φακέλου Δικαιολογητικών Συμμετοχής) τα ακόλουθα στοιχεία τεκμηρίωσης:</w:t>
                  </w:r>
                </w:p>
              </w:tc>
              <w:tc>
                <w:tcPr>
                  <w:tcW w:w="2500" w:type="pct"/>
                  <w:tcBorders>
                    <w:top w:val="single" w:sz="4" w:space="0" w:color="auto"/>
                    <w:left w:val="single" w:sz="4" w:space="0" w:color="auto"/>
                    <w:bottom w:val="single" w:sz="4" w:space="0" w:color="auto"/>
                    <w:right w:val="single" w:sz="4" w:space="0" w:color="auto"/>
                  </w:tcBorders>
                </w:tcPr>
                <w:p w:rsidR="00C410AD" w:rsidRPr="00A11170" w:rsidRDefault="00C410AD" w:rsidP="00963ACE">
                  <w:pPr>
                    <w:pStyle w:val="Tabletext"/>
                    <w:spacing w:before="100" w:beforeAutospacing="1" w:after="100" w:afterAutospacing="1" w:line="360" w:lineRule="auto"/>
                    <w:jc w:val="both"/>
                    <w:rPr>
                      <w:rFonts w:ascii="Calibri" w:hAnsi="Calibri" w:cs="Calibri"/>
                      <w:sz w:val="18"/>
                      <w:szCs w:val="18"/>
                    </w:rPr>
                  </w:pPr>
                  <w:r>
                    <w:rPr>
                      <w:rFonts w:ascii="Calibri" w:hAnsi="Calibri" w:cs="Calibri"/>
                      <w:sz w:val="18"/>
                      <w:szCs w:val="18"/>
                    </w:rPr>
                    <w:t xml:space="preserve">ΣΤΙΣ ΠΕΡΙΠΤΩΣΕΙΣ ΠΟΥ ΚΡΙΝΕΤΑΙ ΑΠΑΡΑΪΤΗΤΟ:  </w:t>
                  </w:r>
                  <w:r w:rsidRPr="00A11170">
                    <w:rPr>
                      <w:rFonts w:ascii="Calibri" w:hAnsi="Calibri" w:cs="Calibri"/>
                      <w:sz w:val="18"/>
                      <w:szCs w:val="18"/>
                    </w:rPr>
                    <w:t xml:space="preserve">Ο υποψήφιος </w:t>
                  </w:r>
                  <w:r>
                    <w:rPr>
                      <w:rFonts w:ascii="Calibri" w:hAnsi="Calibri" w:cs="Calibri"/>
                      <w:sz w:val="18"/>
                      <w:szCs w:val="18"/>
                    </w:rPr>
                    <w:t xml:space="preserve">Ανάδοχος </w:t>
                  </w:r>
                  <w:r w:rsidRPr="00A11170">
                    <w:rPr>
                      <w:rFonts w:ascii="Calibri" w:hAnsi="Calibri" w:cs="Calibri"/>
                      <w:sz w:val="18"/>
                      <w:szCs w:val="18"/>
                    </w:rPr>
                    <w:t>οφείλει να αποδείξ</w:t>
                  </w:r>
                  <w:r>
                    <w:rPr>
                      <w:rFonts w:ascii="Calibri" w:hAnsi="Calibri" w:cs="Calibri"/>
                      <w:sz w:val="18"/>
                      <w:szCs w:val="18"/>
                    </w:rPr>
                    <w:t>ε</w:t>
                  </w:r>
                  <w:r w:rsidRPr="00A11170">
                    <w:rPr>
                      <w:rFonts w:ascii="Calibri" w:hAnsi="Calibri" w:cs="Calibri"/>
                      <w:sz w:val="18"/>
                      <w:szCs w:val="18"/>
                    </w:rPr>
                    <w:t xml:space="preserve">ι την ανωτέρω ελάχιστη προϋπόθεση συμμετοχής, καταθέτοντας με την </w:t>
                  </w:r>
                  <w:r>
                    <w:rPr>
                      <w:rFonts w:ascii="Calibri" w:hAnsi="Calibri" w:cs="Calibri"/>
                      <w:sz w:val="18"/>
                      <w:szCs w:val="18"/>
                    </w:rPr>
                    <w:t>Προσφο</w:t>
                  </w:r>
                  <w:r w:rsidRPr="00A11170">
                    <w:rPr>
                      <w:rFonts w:ascii="Calibri" w:hAnsi="Calibri" w:cs="Calibri"/>
                      <w:sz w:val="18"/>
                      <w:szCs w:val="18"/>
                    </w:rPr>
                    <w:t>ρά του (εντός</w:t>
                  </w:r>
                  <w:r>
                    <w:rPr>
                      <w:rFonts w:ascii="Calibri" w:hAnsi="Calibri" w:cs="Calibri"/>
                      <w:sz w:val="18"/>
                      <w:szCs w:val="18"/>
                    </w:rPr>
                    <w:t xml:space="preserve"> </w:t>
                  </w:r>
                  <w:r w:rsidRPr="00A11170">
                    <w:rPr>
                      <w:rFonts w:ascii="Calibri" w:hAnsi="Calibri" w:cs="Calibri"/>
                      <w:sz w:val="18"/>
                      <w:szCs w:val="18"/>
                    </w:rPr>
                    <w:t>του Φακέλου Δικαιολογητικών) τα ακόλουθα στοιχεία τεκμηρίωσης:</w:t>
                  </w:r>
                </w:p>
              </w:tc>
            </w:tr>
          </w:tbl>
          <w:p w:rsidR="00A83BFD" w:rsidRDefault="00A83BFD">
            <w:pPr>
              <w:pStyle w:val="Tabletext"/>
              <w:spacing w:line="360" w:lineRule="auto"/>
              <w:jc w:val="both"/>
              <w:rPr>
                <w:rFonts w:ascii="Calibri" w:hAnsi="Calibri" w:cs="Calibri"/>
                <w:lang w:eastAsia="el-GR"/>
              </w:rPr>
            </w:pP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jc w:val="both"/>
              <w:rPr>
                <w:lang w:eastAsia="el-GR"/>
              </w:rPr>
            </w:pPr>
            <w:r>
              <w:rPr>
                <w:b/>
                <w:sz w:val="20"/>
              </w:rPr>
              <w:lastRenderedPageBreak/>
              <w:t xml:space="preserve">2.1 </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
              <w:spacing w:line="360" w:lineRule="auto"/>
              <w:jc w:val="both"/>
              <w:rPr>
                <w:rFonts w:ascii="Calibri" w:hAnsi="Calibri" w:cs="Calibri"/>
                <w:szCs w:val="20"/>
                <w:lang w:eastAsia="el-GR"/>
              </w:rPr>
            </w:pPr>
            <w:r>
              <w:rPr>
                <w:rFonts w:ascii="Calibri" w:hAnsi="Calibri" w:cs="Calibri"/>
                <w:lang w:eastAsia="el-GR"/>
              </w:rPr>
              <w:t xml:space="preserve">Πίνακα των κυριότερων έργων που εκτέλεσε ή στα οποία συμμετείχε </w:t>
            </w:r>
            <w:r w:rsidR="00EA1487">
              <w:rPr>
                <w:rFonts w:ascii="Calibri" w:hAnsi="Calibri" w:cs="Calibri"/>
                <w:lang w:eastAsia="el-GR"/>
              </w:rPr>
              <w:t xml:space="preserve">με ποσοστό άνω του </w:t>
            </w:r>
            <w:r w:rsidR="00AF05C3">
              <w:rPr>
                <w:rFonts w:ascii="Calibri" w:hAnsi="Calibri" w:cs="Calibri"/>
                <w:lang w:eastAsia="el-GR"/>
              </w:rPr>
              <w:t>3</w:t>
            </w:r>
            <w:r w:rsidR="00EA1487">
              <w:rPr>
                <w:rFonts w:ascii="Calibri" w:hAnsi="Calibri" w:cs="Calibri"/>
                <w:lang w:eastAsia="el-GR"/>
              </w:rPr>
              <w:t xml:space="preserve">0% </w:t>
            </w:r>
            <w:r>
              <w:rPr>
                <w:rFonts w:ascii="Calibri" w:hAnsi="Calibri" w:cs="Calibri"/>
                <w:lang w:eastAsia="el-GR"/>
              </w:rPr>
              <w:t xml:space="preserve">ο υποψήφιος Ανάδοχος κατά </w:t>
            </w:r>
            <w:r w:rsidRPr="00401569">
              <w:rPr>
                <w:rFonts w:ascii="Calibri" w:hAnsi="Calibri" w:cs="Calibri"/>
                <w:lang w:eastAsia="el-GR"/>
              </w:rPr>
              <w:t xml:space="preserve">τα </w:t>
            </w:r>
            <w:r w:rsidR="00C410AD" w:rsidRPr="00401569">
              <w:rPr>
                <w:rFonts w:ascii="Calibri" w:hAnsi="Calibri" w:cs="Calibri"/>
                <w:lang w:eastAsia="el-GR"/>
              </w:rPr>
              <w:t>&lt;πέντε (5)&gt;</w:t>
            </w:r>
            <w:r w:rsidRPr="00401569">
              <w:rPr>
                <w:rFonts w:ascii="Calibri" w:hAnsi="Calibri" w:cs="Calibri"/>
                <w:lang w:eastAsia="el-GR"/>
              </w:rPr>
              <w:t xml:space="preserve"> τελευταία</w:t>
            </w:r>
            <w:r>
              <w:rPr>
                <w:rFonts w:ascii="Calibri" w:hAnsi="Calibri" w:cs="Calibri"/>
                <w:lang w:eastAsia="el-GR"/>
              </w:rPr>
              <w:t xml:space="preserve"> έτη και είναι αντίστοιχα με το υπό ανάθεση Έργο.</w:t>
            </w:r>
          </w:p>
          <w:p w:rsidR="00A83BFD" w:rsidRDefault="00A83BFD">
            <w:pPr>
              <w:pStyle w:val="Tabletext"/>
              <w:spacing w:before="280" w:after="280" w:line="360" w:lineRule="auto"/>
              <w:jc w:val="both"/>
              <w:rPr>
                <w:rFonts w:cs="Calibri"/>
                <w:sz w:val="16"/>
                <w:szCs w:val="16"/>
              </w:rPr>
            </w:pPr>
            <w:r>
              <w:rPr>
                <w:rFonts w:ascii="Calibri" w:hAnsi="Calibri" w:cs="Calibri"/>
                <w:szCs w:val="20"/>
                <w:lang w:eastAsia="el-GR"/>
              </w:rPr>
              <w:t>Ο Πίνακας των κυριότερων έργων πρέπει να συνταχθεί σύμφωνα με το ακόλουθο υπόδειγμα:</w:t>
            </w:r>
          </w:p>
          <w:tbl>
            <w:tblPr>
              <w:tblW w:w="0" w:type="auto"/>
              <w:tblLayout w:type="fixed"/>
              <w:tblLook w:val="0000"/>
            </w:tblPr>
            <w:tblGrid>
              <w:gridCol w:w="412"/>
              <w:gridCol w:w="686"/>
              <w:gridCol w:w="917"/>
              <w:gridCol w:w="803"/>
              <w:gridCol w:w="1144"/>
              <w:gridCol w:w="798"/>
              <w:gridCol w:w="1133"/>
              <w:gridCol w:w="1071"/>
              <w:gridCol w:w="808"/>
            </w:tblGrid>
            <w:tr w:rsidR="00A83BFD">
              <w:tc>
                <w:tcPr>
                  <w:tcW w:w="412"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jc w:val="center"/>
                    <w:rPr>
                      <w:sz w:val="16"/>
                      <w:szCs w:val="16"/>
                    </w:rPr>
                  </w:pPr>
                  <w:r>
                    <w:rPr>
                      <w:sz w:val="16"/>
                      <w:szCs w:val="16"/>
                    </w:rPr>
                    <w:t>Α/Α</w:t>
                  </w:r>
                </w:p>
              </w:tc>
              <w:tc>
                <w:tcPr>
                  <w:tcW w:w="686"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ind w:left="-108"/>
                    <w:jc w:val="center"/>
                    <w:rPr>
                      <w:sz w:val="16"/>
                      <w:szCs w:val="16"/>
                    </w:rPr>
                  </w:pPr>
                  <w:r>
                    <w:rPr>
                      <w:sz w:val="16"/>
                      <w:szCs w:val="16"/>
                    </w:rPr>
                    <w:t>ΠΕΛΑΤΗΣ</w:t>
                  </w:r>
                </w:p>
              </w:tc>
              <w:tc>
                <w:tcPr>
                  <w:tcW w:w="917"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ind w:left="-108"/>
                    <w:jc w:val="center"/>
                    <w:rPr>
                      <w:sz w:val="16"/>
                      <w:szCs w:val="16"/>
                    </w:rPr>
                  </w:pPr>
                  <w:r>
                    <w:rPr>
                      <w:sz w:val="16"/>
                      <w:szCs w:val="16"/>
                    </w:rPr>
                    <w:t>ΣΥΝΤΟΜΗ ΠΕΡΙΓΡΑΦΗ ΤΟΥ ΕΡΓΟΥ</w:t>
                  </w:r>
                </w:p>
              </w:tc>
              <w:tc>
                <w:tcPr>
                  <w:tcW w:w="803"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ind w:left="-108"/>
                    <w:jc w:val="center"/>
                    <w:rPr>
                      <w:sz w:val="16"/>
                      <w:szCs w:val="16"/>
                    </w:rPr>
                  </w:pPr>
                  <w:r>
                    <w:rPr>
                      <w:sz w:val="16"/>
                      <w:szCs w:val="16"/>
                    </w:rPr>
                    <w:t>ΔΙΑΡΚΕΙΑ ΕΚΤΕΛΕΣΗΣ ΕΡΓΟΥ (από – έως)</w:t>
                  </w:r>
                </w:p>
              </w:tc>
              <w:tc>
                <w:tcPr>
                  <w:tcW w:w="1144"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ind w:left="72"/>
                    <w:jc w:val="center"/>
                    <w:rPr>
                      <w:sz w:val="16"/>
                      <w:szCs w:val="16"/>
                    </w:rPr>
                  </w:pPr>
                  <w:r>
                    <w:rPr>
                      <w:sz w:val="16"/>
                      <w:szCs w:val="16"/>
                    </w:rPr>
                    <w:t>ΠΡΟΫΠΟ-ΛΟΓΙΣΜΟΣ</w:t>
                  </w:r>
                </w:p>
              </w:tc>
              <w:tc>
                <w:tcPr>
                  <w:tcW w:w="798"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ind w:left="72"/>
                    <w:jc w:val="center"/>
                    <w:rPr>
                      <w:sz w:val="16"/>
                      <w:szCs w:val="16"/>
                    </w:rPr>
                  </w:pPr>
                  <w:r>
                    <w:rPr>
                      <w:sz w:val="16"/>
                      <w:szCs w:val="16"/>
                    </w:rPr>
                    <w:t>ΠΑΡΟΥΑ ΦΑΣΗ</w:t>
                  </w:r>
                </w:p>
              </w:tc>
              <w:tc>
                <w:tcPr>
                  <w:tcW w:w="1133"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jc w:val="center"/>
                    <w:rPr>
                      <w:sz w:val="16"/>
                      <w:szCs w:val="16"/>
                    </w:rPr>
                  </w:pPr>
                  <w:r>
                    <w:rPr>
                      <w:sz w:val="16"/>
                      <w:szCs w:val="16"/>
                    </w:rPr>
                    <w:t>ΣΥΝΟΠΤΙΚΗ ΠΕΡΓΡΑΦΗ ΣΥΝΕΙΣΦΟΡΑΣ ΣΤΟ ΕΡΓΟ</w:t>
                  </w:r>
                </w:p>
              </w:tc>
              <w:tc>
                <w:tcPr>
                  <w:tcW w:w="1071" w:type="dxa"/>
                  <w:tcBorders>
                    <w:top w:val="single" w:sz="4" w:space="0" w:color="000000"/>
                    <w:left w:val="single" w:sz="4" w:space="0" w:color="000000"/>
                    <w:bottom w:val="single" w:sz="4" w:space="0" w:color="000000"/>
                  </w:tcBorders>
                  <w:shd w:val="clear" w:color="auto" w:fill="D9D9D9"/>
                </w:tcPr>
                <w:p w:rsidR="00A83BFD" w:rsidRDefault="00A83BFD">
                  <w:pPr>
                    <w:tabs>
                      <w:tab w:val="left" w:pos="-2268"/>
                    </w:tabs>
                    <w:spacing w:line="360" w:lineRule="auto"/>
                    <w:jc w:val="center"/>
                    <w:rPr>
                      <w:sz w:val="16"/>
                      <w:szCs w:val="16"/>
                    </w:rPr>
                  </w:pPr>
                  <w:r>
                    <w:rPr>
                      <w:sz w:val="16"/>
                      <w:szCs w:val="16"/>
                    </w:rPr>
                    <w:t>ΠΟΣΟΣΤΟ ΣΥΜΜΕΤΟΧΗΣ ΣΤΟ ΕΡΓΟ</w:t>
                  </w:r>
                </w:p>
                <w:p w:rsidR="00A83BFD" w:rsidRDefault="00A83BFD">
                  <w:pPr>
                    <w:tabs>
                      <w:tab w:val="left" w:pos="-2268"/>
                    </w:tabs>
                    <w:spacing w:line="360" w:lineRule="auto"/>
                    <w:jc w:val="center"/>
                    <w:rPr>
                      <w:sz w:val="16"/>
                      <w:szCs w:val="16"/>
                    </w:rPr>
                  </w:pPr>
                  <w:r>
                    <w:rPr>
                      <w:sz w:val="16"/>
                      <w:szCs w:val="16"/>
                    </w:rPr>
                    <w:t>(προϋπολογισμός)</w:t>
                  </w:r>
                </w:p>
              </w:tc>
              <w:tc>
                <w:tcPr>
                  <w:tcW w:w="808" w:type="dxa"/>
                  <w:tcBorders>
                    <w:top w:val="single" w:sz="4" w:space="0" w:color="000000"/>
                    <w:left w:val="single" w:sz="4" w:space="0" w:color="000000"/>
                    <w:bottom w:val="single" w:sz="4" w:space="0" w:color="000000"/>
                    <w:right w:val="single" w:sz="4" w:space="0" w:color="000000"/>
                  </w:tcBorders>
                  <w:shd w:val="clear" w:color="auto" w:fill="D9D9D9"/>
                </w:tcPr>
                <w:p w:rsidR="00A83BFD" w:rsidRDefault="00A83BFD">
                  <w:pPr>
                    <w:tabs>
                      <w:tab w:val="left" w:pos="-2268"/>
                    </w:tabs>
                    <w:spacing w:line="360" w:lineRule="auto"/>
                    <w:jc w:val="center"/>
                    <w:rPr>
                      <w:sz w:val="16"/>
                      <w:szCs w:val="16"/>
                    </w:rPr>
                  </w:pPr>
                  <w:r>
                    <w:rPr>
                      <w:sz w:val="16"/>
                      <w:szCs w:val="16"/>
                    </w:rPr>
                    <w:t>ΣΤΟΙΧΕΙΟ ΤΕΚΜΗΡΙΩΣΗΣ</w:t>
                  </w:r>
                </w:p>
                <w:p w:rsidR="00A83BFD" w:rsidRDefault="00A83BFD">
                  <w:pPr>
                    <w:tabs>
                      <w:tab w:val="left" w:pos="-2268"/>
                    </w:tabs>
                    <w:spacing w:line="360" w:lineRule="auto"/>
                    <w:jc w:val="center"/>
                    <w:rPr>
                      <w:b/>
                      <w:sz w:val="16"/>
                      <w:szCs w:val="16"/>
                    </w:rPr>
                  </w:pPr>
                  <w:r>
                    <w:rPr>
                      <w:sz w:val="16"/>
                      <w:szCs w:val="16"/>
                    </w:rPr>
                    <w:t>(τύπος &amp; μ/νία</w:t>
                  </w:r>
                </w:p>
              </w:tc>
            </w:tr>
            <w:tr w:rsidR="00A83BFD">
              <w:tc>
                <w:tcPr>
                  <w:tcW w:w="412"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jc w:val="both"/>
                    <w:rPr>
                      <w:b/>
                      <w:sz w:val="16"/>
                      <w:szCs w:val="16"/>
                    </w:rPr>
                  </w:pPr>
                </w:p>
              </w:tc>
              <w:tc>
                <w:tcPr>
                  <w:tcW w:w="686"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ind w:left="-108"/>
                    <w:jc w:val="both"/>
                    <w:rPr>
                      <w:b/>
                      <w:sz w:val="16"/>
                      <w:szCs w:val="16"/>
                    </w:rPr>
                  </w:pPr>
                </w:p>
              </w:tc>
              <w:tc>
                <w:tcPr>
                  <w:tcW w:w="917"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ind w:left="-108"/>
                    <w:jc w:val="both"/>
                    <w:rPr>
                      <w:b/>
                      <w:sz w:val="16"/>
                      <w:szCs w:val="16"/>
                    </w:rPr>
                  </w:pPr>
                </w:p>
              </w:tc>
              <w:tc>
                <w:tcPr>
                  <w:tcW w:w="803"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ind w:left="-108"/>
                    <w:jc w:val="both"/>
                    <w:rPr>
                      <w:b/>
                      <w:sz w:val="16"/>
                      <w:szCs w:val="16"/>
                    </w:rPr>
                  </w:pPr>
                </w:p>
              </w:tc>
              <w:tc>
                <w:tcPr>
                  <w:tcW w:w="1144"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ind w:left="72"/>
                    <w:jc w:val="both"/>
                    <w:rPr>
                      <w:b/>
                      <w:sz w:val="16"/>
                      <w:szCs w:val="16"/>
                    </w:rPr>
                  </w:pPr>
                </w:p>
              </w:tc>
              <w:tc>
                <w:tcPr>
                  <w:tcW w:w="798"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ind w:left="72"/>
                    <w:jc w:val="both"/>
                    <w:rPr>
                      <w:b/>
                      <w:sz w:val="16"/>
                      <w:szCs w:val="16"/>
                    </w:rPr>
                  </w:pPr>
                </w:p>
              </w:tc>
              <w:tc>
                <w:tcPr>
                  <w:tcW w:w="1133"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jc w:val="both"/>
                    <w:rPr>
                      <w:b/>
                      <w:sz w:val="16"/>
                      <w:szCs w:val="16"/>
                    </w:rPr>
                  </w:pPr>
                </w:p>
              </w:tc>
              <w:tc>
                <w:tcPr>
                  <w:tcW w:w="1071" w:type="dxa"/>
                  <w:tcBorders>
                    <w:top w:val="single" w:sz="4" w:space="0" w:color="000000"/>
                    <w:left w:val="single" w:sz="4" w:space="0" w:color="000000"/>
                    <w:bottom w:val="single" w:sz="4" w:space="0" w:color="000000"/>
                  </w:tcBorders>
                  <w:shd w:val="clear" w:color="auto" w:fill="auto"/>
                </w:tcPr>
                <w:p w:rsidR="00A83BFD" w:rsidRDefault="00A83BFD">
                  <w:pPr>
                    <w:tabs>
                      <w:tab w:val="left" w:pos="-2268"/>
                    </w:tabs>
                    <w:snapToGrid w:val="0"/>
                    <w:spacing w:line="360" w:lineRule="auto"/>
                    <w:jc w:val="both"/>
                    <w:rPr>
                      <w:b/>
                      <w:sz w:val="16"/>
                      <w:szCs w:val="16"/>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tabs>
                      <w:tab w:val="left" w:pos="-2268"/>
                    </w:tabs>
                    <w:snapToGrid w:val="0"/>
                    <w:spacing w:line="360" w:lineRule="auto"/>
                    <w:jc w:val="both"/>
                    <w:rPr>
                      <w:b/>
                      <w:sz w:val="16"/>
                      <w:szCs w:val="16"/>
                    </w:rPr>
                  </w:pPr>
                </w:p>
              </w:tc>
            </w:tr>
          </w:tbl>
          <w:p w:rsidR="00A83BFD" w:rsidRDefault="00A83BFD">
            <w:pPr>
              <w:spacing w:before="280" w:after="280" w:line="360" w:lineRule="auto"/>
              <w:jc w:val="both"/>
              <w:rPr>
                <w:sz w:val="20"/>
              </w:rPr>
            </w:pPr>
            <w:r>
              <w:rPr>
                <w:sz w:val="20"/>
              </w:rPr>
              <w:t>Όπου:</w:t>
            </w:r>
          </w:p>
          <w:p w:rsidR="00A83BFD" w:rsidRDefault="00A83BFD" w:rsidP="008F06CC">
            <w:pPr>
              <w:numPr>
                <w:ilvl w:val="0"/>
                <w:numId w:val="19"/>
              </w:numPr>
              <w:spacing w:line="360" w:lineRule="auto"/>
              <w:jc w:val="both"/>
              <w:rPr>
                <w:sz w:val="20"/>
              </w:rPr>
            </w:pPr>
            <w:r>
              <w:rPr>
                <w:sz w:val="20"/>
              </w:rPr>
              <w:t xml:space="preserve">«ΠΑΡΟΥΣΑ ΦΑΣΗ»: ολοκληρωμένο </w:t>
            </w:r>
          </w:p>
          <w:p w:rsidR="00A83BFD" w:rsidRDefault="00A83BFD" w:rsidP="008F06CC">
            <w:pPr>
              <w:numPr>
                <w:ilvl w:val="0"/>
                <w:numId w:val="19"/>
              </w:numPr>
              <w:spacing w:line="360" w:lineRule="auto"/>
              <w:jc w:val="both"/>
              <w:rPr>
                <w:lang w:eastAsia="el-GR"/>
              </w:rPr>
            </w:pPr>
            <w:r>
              <w:rPr>
                <w:sz w:val="20"/>
              </w:rPr>
              <w:t>«ΣΤΟΙΧΕΙΟ ΤΕΚΜΗΡΙΩΣΗΣ»: ενδεικτικά: βεβαίωση καλής εκτέλεσης ή ανάλογο  πιστοποιητικό Δημόσιας Αρχής, πρωτόκολλο παραλαβής Δημόσιας Αρχής, δήλωση πελάτη-ιδιώτη</w:t>
            </w:r>
          </w:p>
          <w:p w:rsidR="00A83BFD" w:rsidRDefault="00A83BFD" w:rsidP="008F06CC">
            <w:pPr>
              <w:pStyle w:val="Tabletext"/>
              <w:numPr>
                <w:ilvl w:val="1"/>
                <w:numId w:val="19"/>
              </w:numPr>
              <w:spacing w:line="360" w:lineRule="auto"/>
              <w:jc w:val="both"/>
              <w:rPr>
                <w:rFonts w:ascii="Calibri" w:hAnsi="Calibri" w:cs="Calibri"/>
                <w:lang w:eastAsia="el-GR"/>
              </w:rPr>
            </w:pPr>
            <w:r>
              <w:rPr>
                <w:rFonts w:ascii="Calibri" w:hAnsi="Calibri" w:cs="Calibri"/>
                <w:lang w:eastAsia="el-GR"/>
              </w:rPr>
              <w:t xml:space="preserve">εάν ο Πελάτης είναι Δημόσιος Φορέας ως στοιχείο τεκμηρίωσης υποβάλλεται πιστοποιητικό ή πρωτόκολλο παραλαβής ή βεβαίωση καλής εκτέλεσης που έχει συνταχθεί και αρμοδίως υπογραφεί από την αρμόδια Δημόσια Αρχή. </w:t>
            </w:r>
          </w:p>
          <w:p w:rsidR="00A83BFD" w:rsidRPr="00401569" w:rsidRDefault="00A83BFD" w:rsidP="008F06CC">
            <w:pPr>
              <w:pStyle w:val="Tabletext"/>
              <w:numPr>
                <w:ilvl w:val="1"/>
                <w:numId w:val="19"/>
              </w:numPr>
              <w:spacing w:after="280" w:line="360" w:lineRule="auto"/>
              <w:jc w:val="both"/>
              <w:rPr>
                <w:rFonts w:ascii="Calibri" w:hAnsi="Calibri" w:cs="Calibri"/>
                <w:lang w:eastAsia="el-GR"/>
              </w:rPr>
            </w:pPr>
            <w:r>
              <w:rPr>
                <w:rFonts w:ascii="Calibri" w:hAnsi="Calibri" w:cs="Calibri"/>
                <w:lang w:eastAsia="el-GR"/>
              </w:rPr>
              <w:t xml:space="preserve">εάν ο Πελάτης είναι Ιδιωτικός Οργανισμός, ως στοιχείο τεκμηρίωσης </w:t>
            </w:r>
            <w:r>
              <w:rPr>
                <w:rFonts w:ascii="Calibri" w:hAnsi="Calibri" w:cs="Calibri"/>
                <w:lang w:eastAsia="el-GR"/>
              </w:rPr>
              <w:lastRenderedPageBreak/>
              <w:t>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r w:rsidRPr="00401569">
              <w:rPr>
                <w:rFonts w:ascii="Calibri" w:hAnsi="Calibri" w:cs="Calibri"/>
                <w:lang w:eastAsia="el-GR"/>
              </w:rPr>
              <w:t>.</w:t>
            </w:r>
          </w:p>
          <w:p w:rsidR="00A83BFD" w:rsidRDefault="00EA1487">
            <w:pPr>
              <w:pStyle w:val="Tabletext"/>
              <w:spacing w:before="280" w:after="280" w:line="360" w:lineRule="auto"/>
              <w:jc w:val="both"/>
              <w:rPr>
                <w:rFonts w:ascii="Calibri" w:hAnsi="Calibri" w:cs="Calibri"/>
                <w:lang w:eastAsia="el-GR"/>
              </w:rPr>
            </w:pPr>
            <w:r w:rsidRPr="00401569">
              <w:rPr>
                <w:rFonts w:ascii="Calibri" w:hAnsi="Calibri" w:cs="Calibri"/>
                <w:lang w:eastAsia="el-GR"/>
              </w:rPr>
              <w:t>Από τα έργα του πίνακα κυριοτέρων έργων</w:t>
            </w:r>
            <w:r w:rsidR="00A83BFD" w:rsidRPr="00401569">
              <w:rPr>
                <w:rFonts w:ascii="Calibri" w:hAnsi="Calibri" w:cs="Calibri"/>
                <w:lang w:eastAsia="el-GR"/>
              </w:rPr>
              <w:t>, ένα (1) τουλάχιστον, το οποίο έχει ολοκληρωθεί επιτυχώς από τον Υποψήφιο Ανάδοχο, θα πρέπει να παρουσιάζεται αναλυτικά.</w:t>
            </w:r>
          </w:p>
          <w:p w:rsidR="00A83BFD" w:rsidRDefault="00A83BFD" w:rsidP="0074051A">
            <w:pPr>
              <w:pStyle w:val="Tabletext"/>
              <w:spacing w:before="280" w:after="280" w:line="360" w:lineRule="auto"/>
              <w:jc w:val="both"/>
              <w:rPr>
                <w:rFonts w:cs="Calibri"/>
                <w:b/>
              </w:rPr>
            </w:pPr>
            <w:r>
              <w:rPr>
                <w:rFonts w:ascii="Calibri" w:hAnsi="Calibri" w:cs="Calibri"/>
                <w:lang w:eastAsia="el-GR"/>
              </w:rPr>
              <w:t>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tc>
      </w:tr>
      <w:tr w:rsidR="00A83BFD" w:rsidTr="00BA20FD">
        <w:trPr>
          <w:trHeight w:val="1112"/>
        </w:trPr>
        <w:tc>
          <w:tcPr>
            <w:tcW w:w="534" w:type="dxa"/>
            <w:tcBorders>
              <w:top w:val="single" w:sz="4" w:space="0" w:color="000000"/>
              <w:left w:val="single" w:sz="4" w:space="0" w:color="000000"/>
              <w:bottom w:val="single" w:sz="4" w:space="0" w:color="000000"/>
            </w:tcBorders>
            <w:shd w:val="clear" w:color="auto" w:fill="E0E0E0"/>
          </w:tcPr>
          <w:p w:rsidR="00A83BFD" w:rsidRDefault="00A83BFD">
            <w:pPr>
              <w:spacing w:line="360" w:lineRule="auto"/>
              <w:rPr>
                <w:sz w:val="20"/>
              </w:rPr>
            </w:pPr>
            <w:r>
              <w:rPr>
                <w:b/>
                <w:sz w:val="20"/>
              </w:rPr>
              <w:lastRenderedPageBreak/>
              <w:t>3.</w:t>
            </w:r>
          </w:p>
        </w:tc>
        <w:tc>
          <w:tcPr>
            <w:tcW w:w="7998" w:type="dxa"/>
            <w:tcBorders>
              <w:top w:val="single" w:sz="4" w:space="0" w:color="000000"/>
              <w:left w:val="single" w:sz="4" w:space="0" w:color="000000"/>
              <w:bottom w:val="single" w:sz="4" w:space="0" w:color="000000"/>
              <w:right w:val="single" w:sz="4" w:space="0" w:color="000000"/>
            </w:tcBorders>
            <w:shd w:val="clear" w:color="auto" w:fill="E0E0E0"/>
          </w:tcPr>
          <w:p w:rsidR="00A83BFD" w:rsidRDefault="00A83BFD">
            <w:pPr>
              <w:spacing w:line="360" w:lineRule="auto"/>
              <w:jc w:val="both"/>
              <w:rPr>
                <w:sz w:val="20"/>
              </w:rPr>
            </w:pPr>
            <w:r>
              <w:rPr>
                <w:sz w:val="20"/>
              </w:rPr>
              <w:t xml:space="preserve">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 </w:t>
            </w:r>
          </w:p>
          <w:p w:rsidR="00A83BFD" w:rsidRDefault="00A83BFD">
            <w:pPr>
              <w:spacing w:before="280" w:after="280" w:line="360" w:lineRule="auto"/>
              <w:jc w:val="both"/>
              <w:rPr>
                <w:sz w:val="20"/>
              </w:rPr>
            </w:pPr>
            <w:r>
              <w:rPr>
                <w:sz w:val="20"/>
              </w:rPr>
              <w:t>Συγκεκριμένα απαιτείται κατ’ ελάχιστον:</w:t>
            </w:r>
          </w:p>
          <w:p w:rsidR="00A83BFD" w:rsidRDefault="00A83BFD" w:rsidP="008F06CC">
            <w:pPr>
              <w:numPr>
                <w:ilvl w:val="0"/>
                <w:numId w:val="23"/>
              </w:numPr>
              <w:spacing w:line="360" w:lineRule="auto"/>
              <w:jc w:val="both"/>
              <w:rPr>
                <w:sz w:val="20"/>
              </w:rPr>
            </w:pPr>
            <w:r>
              <w:rPr>
                <w:sz w:val="20"/>
              </w:rPr>
              <w:t xml:space="preserve">να διατεθεί σε ρόλο Υπεύθυνου Έργου (project manager), υπάλληλος ή στέλεχος, με επαγγελματική εμπειρία που </w:t>
            </w:r>
            <w:r w:rsidRPr="00401569">
              <w:rPr>
                <w:sz w:val="20"/>
              </w:rPr>
              <w:t xml:space="preserve">αποκτήθηκε τα </w:t>
            </w:r>
            <w:r w:rsidR="00C410AD" w:rsidRPr="00401569">
              <w:rPr>
                <w:sz w:val="20"/>
              </w:rPr>
              <w:t xml:space="preserve">&lt;5&gt; </w:t>
            </w:r>
            <w:r w:rsidRPr="00401569">
              <w:rPr>
                <w:sz w:val="20"/>
              </w:rPr>
              <w:t>τελευταία έτη, σε</w:t>
            </w:r>
            <w:r>
              <w:rPr>
                <w:sz w:val="20"/>
              </w:rPr>
              <w:t xml:space="preserve"> Διαχείριση Έργων</w:t>
            </w:r>
            <w:r w:rsidR="00AF05C3">
              <w:rPr>
                <w:sz w:val="20"/>
              </w:rPr>
              <w:t xml:space="preserve"> προβολής πολιτιστικού αποθέματος</w:t>
            </w:r>
          </w:p>
          <w:p w:rsidR="00AF020A" w:rsidRPr="00401569" w:rsidRDefault="00AF020A" w:rsidP="008F06CC">
            <w:pPr>
              <w:numPr>
                <w:ilvl w:val="0"/>
                <w:numId w:val="23"/>
              </w:numPr>
              <w:spacing w:line="360" w:lineRule="auto"/>
              <w:jc w:val="both"/>
              <w:rPr>
                <w:sz w:val="20"/>
              </w:rPr>
            </w:pPr>
            <w:r>
              <w:rPr>
                <w:sz w:val="20"/>
              </w:rPr>
              <w:t>να διατεθεί σε ρόλο Αναπληρωτή Υπεύθυνου Έργου (</w:t>
            </w:r>
            <w:r w:rsidRPr="00401569">
              <w:rPr>
                <w:sz w:val="20"/>
                <w:lang w:val="en-US"/>
              </w:rPr>
              <w:t>deputy</w:t>
            </w:r>
            <w:r w:rsidRPr="00401569">
              <w:rPr>
                <w:sz w:val="20"/>
              </w:rPr>
              <w:t xml:space="preserve"> project manager), υπάλληλος ή στέλεχος, με επαγγελματική εμπειρία που αποκτήθηκε τα &lt;5&gt; τελευταία έτη, σε Διαχείριση Έργων, αντίστοιχου με το υπό προκήρυξη Έργο</w:t>
            </w:r>
          </w:p>
          <w:p w:rsidR="00AF020A" w:rsidRPr="00401569" w:rsidRDefault="00AF020A" w:rsidP="008F06CC">
            <w:pPr>
              <w:numPr>
                <w:ilvl w:val="0"/>
                <w:numId w:val="23"/>
              </w:numPr>
              <w:spacing w:line="360" w:lineRule="auto"/>
              <w:jc w:val="both"/>
              <w:rPr>
                <w:sz w:val="20"/>
              </w:rPr>
            </w:pPr>
            <w:r>
              <w:rPr>
                <w:sz w:val="20"/>
              </w:rPr>
              <w:t xml:space="preserve">να διατεθεί σε </w:t>
            </w:r>
            <w:r w:rsidRPr="00401569">
              <w:rPr>
                <w:sz w:val="20"/>
              </w:rPr>
              <w:t>ρόλο Υπεύθυνου Ποιότητας (</w:t>
            </w:r>
            <w:r w:rsidRPr="00401569">
              <w:rPr>
                <w:sz w:val="20"/>
                <w:lang w:val="en-US"/>
              </w:rPr>
              <w:t>quality</w:t>
            </w:r>
            <w:r w:rsidRPr="00401569">
              <w:rPr>
                <w:sz w:val="20"/>
              </w:rPr>
              <w:t xml:space="preserve"> manager), υπάλληλος ή στέλεχος, με επαγγελματική εμπειρία που αποκτήθηκε τα &lt;5&gt; τελευταία έτη, αντίστοιχου με το υπό προκήρυξη Έργο</w:t>
            </w:r>
            <w:r w:rsidR="00A07855" w:rsidRPr="00401569">
              <w:rPr>
                <w:sz w:val="20"/>
              </w:rPr>
              <w:t>. Ο υπε</w:t>
            </w:r>
            <w:r w:rsidR="00401569">
              <w:rPr>
                <w:sz w:val="20"/>
              </w:rPr>
              <w:t>ύθυνος ποιότητας θα πρέπει να εί</w:t>
            </w:r>
            <w:r w:rsidR="00A07855" w:rsidRPr="00401569">
              <w:rPr>
                <w:sz w:val="20"/>
              </w:rPr>
              <w:t>ναι κατ ελάχιστον κάτοχος τίτλου μηχανικού λογισμικού και πληροφορικής, ή οικονομολόγος.</w:t>
            </w:r>
          </w:p>
          <w:p w:rsidR="00A83BFD" w:rsidRPr="00401569" w:rsidRDefault="00A83BFD" w:rsidP="008F06CC">
            <w:pPr>
              <w:numPr>
                <w:ilvl w:val="0"/>
                <w:numId w:val="23"/>
              </w:numPr>
              <w:spacing w:after="280" w:line="360" w:lineRule="auto"/>
              <w:jc w:val="both"/>
            </w:pPr>
            <w:r>
              <w:rPr>
                <w:sz w:val="20"/>
              </w:rPr>
              <w:t xml:space="preserve">να </w:t>
            </w:r>
            <w:r w:rsidRPr="00401569">
              <w:rPr>
                <w:sz w:val="20"/>
              </w:rPr>
              <w:t xml:space="preserve">διατεθεί Ομάδα Έργου που απαρτίζεται από μέλη με τις παρακάτω ελάχιστες ειδικότητες, επαγγελματικά προσόντα, πιστοποιήσεις και εμπειρία -που αποκτήθηκε τουλάχιστον τα </w:t>
            </w:r>
            <w:r w:rsidR="00C410AD" w:rsidRPr="00401569">
              <w:rPr>
                <w:sz w:val="20"/>
              </w:rPr>
              <w:t xml:space="preserve">5 </w:t>
            </w:r>
            <w:r w:rsidRPr="00401569">
              <w:rPr>
                <w:sz w:val="20"/>
              </w:rPr>
              <w:t>τελευταία έτη η οποία, είναι σχετική με την ολοκλήρωση όλων των απαιτήσεων του (φυσικού αντικειμένου του) Έργου, σε όλον τον κύκλο ζωής του. Τα ελάχιστα επαγγελματικά προσόντα,</w:t>
            </w:r>
            <w:r>
              <w:rPr>
                <w:sz w:val="20"/>
              </w:rPr>
              <w:t xml:space="preserve"> πιστοποιήσεις και εμπειρία ανά ειδικότητα και ρόλο </w:t>
            </w:r>
            <w:r w:rsidRPr="00401569">
              <w:rPr>
                <w:sz w:val="20"/>
              </w:rPr>
              <w:t>είναι οι εξής:</w:t>
            </w:r>
          </w:p>
          <w:p w:rsidR="005B6BCD" w:rsidRPr="00401569" w:rsidRDefault="00401569" w:rsidP="008F06CC">
            <w:pPr>
              <w:numPr>
                <w:ilvl w:val="0"/>
                <w:numId w:val="23"/>
              </w:numPr>
              <w:spacing w:after="280" w:line="360" w:lineRule="auto"/>
              <w:jc w:val="both"/>
            </w:pPr>
            <w:r w:rsidRPr="00401569">
              <w:rPr>
                <w:sz w:val="20"/>
              </w:rPr>
              <w:t>3</w:t>
            </w:r>
            <w:r w:rsidR="005B6BCD" w:rsidRPr="00401569">
              <w:rPr>
                <w:sz w:val="20"/>
              </w:rPr>
              <w:t xml:space="preserve"> τουλάχιστον επιστήμονες με πτυχίο Ιστορικού ή Κοινωνικού Επιστήμονα που θα χρησιμοποιηθούν  για την τεκμηρίωση του υλικού. Τα στελέχη αυτά θα πρέπει την τελευταία πενταετία να έχουν υλοποιήσει τουλάχιστον 2 έργα αντίστοιχα με το παρόν </w:t>
            </w:r>
            <w:r w:rsidR="005B6BCD" w:rsidRPr="00401569">
              <w:rPr>
                <w:sz w:val="20"/>
              </w:rPr>
              <w:lastRenderedPageBreak/>
              <w:t xml:space="preserve">έργο  σε επίπεδο φυσικού αντικειμένου. </w:t>
            </w:r>
          </w:p>
          <w:p w:rsidR="005B6BCD" w:rsidRPr="00401569" w:rsidRDefault="00D445F5" w:rsidP="008F06CC">
            <w:pPr>
              <w:numPr>
                <w:ilvl w:val="0"/>
                <w:numId w:val="23"/>
              </w:numPr>
              <w:spacing w:after="280" w:line="360" w:lineRule="auto"/>
              <w:jc w:val="both"/>
            </w:pPr>
            <w:r w:rsidRPr="00D445F5">
              <w:rPr>
                <w:sz w:val="20"/>
              </w:rPr>
              <w:t>3</w:t>
            </w:r>
            <w:r w:rsidR="005B6BCD" w:rsidRPr="00401569">
              <w:rPr>
                <w:sz w:val="20"/>
              </w:rPr>
              <w:t xml:space="preserve"> Τουλάχιστον Μηχανικοί Λογισμικού ή Πληροφορικής με ειδίκευση σε έργα προβολής του Πολιτιστικού αποθέματος με ηλεκτρονικά μέσα. Τα στελέχη αυτά θα πρέπει την τελευταία πενταετία να έχουν υλοποιήσει τουλάχιστον 2 έργα αντίστοιχα με το παρόν έργο  σε επίπεδο φυσικού αντικειμένου. </w:t>
            </w:r>
          </w:p>
          <w:p w:rsidR="005B6BCD" w:rsidRPr="0082766C" w:rsidRDefault="0082766C" w:rsidP="0074051A">
            <w:pPr>
              <w:spacing w:after="280" w:line="360" w:lineRule="auto"/>
              <w:ind w:left="113"/>
              <w:jc w:val="both"/>
              <w:rPr>
                <w:sz w:val="20"/>
                <w:szCs w:val="20"/>
              </w:rPr>
            </w:pPr>
            <w:r w:rsidRPr="00401569">
              <w:rPr>
                <w:sz w:val="20"/>
                <w:szCs w:val="20"/>
              </w:rPr>
              <w:t>Ως αντίστοιχο έργο ορίζεται έργο που έχει ολ</w:t>
            </w:r>
            <w:r w:rsidR="00D445F5">
              <w:rPr>
                <w:sz w:val="20"/>
                <w:szCs w:val="20"/>
              </w:rPr>
              <w:t>οκληρωθεί κατά την πενταετία 20</w:t>
            </w:r>
            <w:r w:rsidR="00D445F5" w:rsidRPr="00D445F5">
              <w:rPr>
                <w:sz w:val="20"/>
                <w:szCs w:val="20"/>
              </w:rPr>
              <w:t>10</w:t>
            </w:r>
            <w:r w:rsidRPr="00401569">
              <w:rPr>
                <w:sz w:val="20"/>
                <w:szCs w:val="20"/>
              </w:rPr>
              <w:t xml:space="preserve"> – 201</w:t>
            </w:r>
            <w:r w:rsidR="00D445F5">
              <w:rPr>
                <w:sz w:val="20"/>
                <w:szCs w:val="20"/>
              </w:rPr>
              <w:t>4</w:t>
            </w:r>
            <w:r w:rsidRPr="00401569">
              <w:rPr>
                <w:sz w:val="20"/>
                <w:szCs w:val="20"/>
              </w:rPr>
              <w:t xml:space="preserve">  και περιλαμβάνει ενέργειες προβολής Πολιτιστικού υλικού δλδ τεκμηρίωση, ψηφιοποίηση και ανάπτυξη ψηφιακών εφαρμογών προβολής του υλικού στο δημόσιο αλλά και στον ιδιωτικό τομέα.</w:t>
            </w:r>
            <w:r>
              <w:rPr>
                <w:sz w:val="20"/>
                <w:szCs w:val="20"/>
              </w:rPr>
              <w:t xml:space="preserve"> </w:t>
            </w:r>
          </w:p>
          <w:p w:rsidR="00A83BFD" w:rsidRDefault="00A83BFD" w:rsidP="00C410AD">
            <w:pPr>
              <w:spacing w:before="280" w:after="280" w:line="360" w:lineRule="auto"/>
              <w:ind w:left="113"/>
              <w:jc w:val="both"/>
              <w:rPr>
                <w:sz w:val="18"/>
                <w:szCs w:val="18"/>
              </w:rPr>
            </w:pPr>
          </w:p>
          <w:tbl>
            <w:tblPr>
              <w:tblW w:w="0" w:type="auto"/>
              <w:tblLayout w:type="fixed"/>
              <w:tblLook w:val="0000"/>
            </w:tblPr>
            <w:tblGrid>
              <w:gridCol w:w="7772"/>
            </w:tblGrid>
            <w:tr w:rsidR="00A83BFD">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
                    <w:spacing w:line="360" w:lineRule="auto"/>
                    <w:jc w:val="both"/>
                    <w:rPr>
                      <w:rFonts w:ascii="Calibri" w:hAnsi="Calibri" w:cs="Calibri"/>
                      <w:szCs w:val="20"/>
                      <w:lang w:eastAsia="el-GR"/>
                    </w:rPr>
                  </w:pPr>
                  <w:r>
                    <w:rPr>
                      <w:rFonts w:ascii="Calibri" w:hAnsi="Calibri" w:cs="Calibri"/>
                      <w:sz w:val="18"/>
                      <w:szCs w:val="18"/>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p>
              </w:tc>
            </w:tr>
          </w:tbl>
          <w:p w:rsidR="00A83BFD" w:rsidRDefault="00A83BFD">
            <w:pPr>
              <w:pStyle w:val="Tabletext"/>
              <w:spacing w:line="360" w:lineRule="auto"/>
              <w:ind w:left="0"/>
              <w:jc w:val="both"/>
              <w:rPr>
                <w:rFonts w:ascii="Calibri" w:hAnsi="Calibri" w:cs="Calibri"/>
                <w:szCs w:val="20"/>
                <w:lang w:eastAsia="el-GR"/>
              </w:rPr>
            </w:pP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20"/>
              </w:rPr>
            </w:pPr>
            <w:r>
              <w:rPr>
                <w:b/>
                <w:sz w:val="20"/>
              </w:rPr>
              <w:lastRenderedPageBreak/>
              <w:t>3.1</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rPr>
                <w:sz w:val="16"/>
                <w:szCs w:val="16"/>
              </w:rPr>
            </w:pPr>
            <w:r>
              <w:rPr>
                <w:sz w:val="20"/>
              </w:rPr>
              <w:t xml:space="preserve">Πίνακας των </w:t>
            </w:r>
            <w:r>
              <w:rPr>
                <w:b/>
                <w:sz w:val="20"/>
              </w:rPr>
              <w:t>υπαλλήλων του υποψήφιου Αναδόχου</w:t>
            </w:r>
            <w:r>
              <w:rPr>
                <w:sz w:val="20"/>
              </w:rPr>
              <w:t xml:space="preserve"> που συμμετέχουν στην Ομάδα Έργου, σύμφωνα με το ακόλουθο υπόδειγμα:</w:t>
            </w:r>
          </w:p>
          <w:tbl>
            <w:tblPr>
              <w:tblW w:w="0" w:type="auto"/>
              <w:tblLayout w:type="fixed"/>
              <w:tblLook w:val="0000"/>
            </w:tblPr>
            <w:tblGrid>
              <w:gridCol w:w="409"/>
              <w:gridCol w:w="1754"/>
              <w:gridCol w:w="1754"/>
              <w:gridCol w:w="1754"/>
              <w:gridCol w:w="1101"/>
              <w:gridCol w:w="1000"/>
            </w:tblGrid>
            <w:tr w:rsidR="00A83BFD">
              <w:tc>
                <w:tcPr>
                  <w:tcW w:w="409"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Α/Α</w:t>
                  </w:r>
                </w:p>
              </w:tc>
              <w:tc>
                <w:tcPr>
                  <w:tcW w:w="1754"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Εταιρία (σε περίπτωση Ένωσης  Κοινοπραξίας)</w:t>
                  </w:r>
                </w:p>
              </w:tc>
              <w:tc>
                <w:tcPr>
                  <w:tcW w:w="1754"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Ονοματεπώνυμο Μέλους Ομάδας Έργου</w:t>
                  </w:r>
                </w:p>
              </w:tc>
              <w:tc>
                <w:tcPr>
                  <w:tcW w:w="1754"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Ρόλος στην Ομάδα Έργου - Θέση στο σχήμα υλοποίησης</w:t>
                  </w:r>
                </w:p>
              </w:tc>
              <w:tc>
                <w:tcPr>
                  <w:tcW w:w="1101"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Ανθρωπομήνες</w:t>
                  </w:r>
                </w:p>
              </w:tc>
              <w:tc>
                <w:tcPr>
                  <w:tcW w:w="1000"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pacing w:line="360" w:lineRule="auto"/>
                  </w:pPr>
                  <w:r>
                    <w:rPr>
                      <w:sz w:val="16"/>
                      <w:szCs w:val="16"/>
                    </w:rPr>
                    <w:t>Ποσοστό συμμετοχής* (%)</w:t>
                  </w:r>
                </w:p>
              </w:tc>
            </w:tr>
            <w:tr w:rsidR="00A83BFD">
              <w:tc>
                <w:tcPr>
                  <w:tcW w:w="40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000"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40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000"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40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4"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000"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5671" w:type="dxa"/>
                  <w:gridSpan w:val="4"/>
                  <w:tcBorders>
                    <w:top w:val="single" w:sz="4" w:space="0" w:color="000080"/>
                    <w:left w:val="single" w:sz="4" w:space="0" w:color="000080"/>
                    <w:bottom w:val="single" w:sz="4" w:space="0" w:color="000080"/>
                  </w:tcBorders>
                  <w:shd w:val="clear" w:color="auto" w:fill="C0C0C0"/>
                  <w:vAlign w:val="center"/>
                </w:tcPr>
                <w:p w:rsidR="00A83BFD" w:rsidRDefault="00A83BFD">
                  <w:pPr>
                    <w:spacing w:line="360" w:lineRule="auto"/>
                  </w:pPr>
                  <w:r>
                    <w:rPr>
                      <w:b/>
                      <w:sz w:val="16"/>
                      <w:szCs w:val="16"/>
                    </w:rPr>
                    <w:t xml:space="preserve">ΜΕΡΙΚΟ ΣΥΝΟΛΟ (3.1) </w:t>
                  </w:r>
                </w:p>
              </w:tc>
              <w:tc>
                <w:tcPr>
                  <w:tcW w:w="1101" w:type="dxa"/>
                  <w:tcBorders>
                    <w:top w:val="single" w:sz="4" w:space="0" w:color="000080"/>
                    <w:left w:val="single" w:sz="4" w:space="0" w:color="000080"/>
                    <w:bottom w:val="single" w:sz="4" w:space="0" w:color="000080"/>
                  </w:tcBorders>
                  <w:shd w:val="clear" w:color="auto" w:fill="C0C0C0"/>
                  <w:vAlign w:val="center"/>
                </w:tcPr>
                <w:p w:rsidR="00A83BFD" w:rsidRDefault="00A83BFD">
                  <w:pPr>
                    <w:snapToGrid w:val="0"/>
                    <w:spacing w:line="360" w:lineRule="auto"/>
                  </w:pPr>
                </w:p>
              </w:tc>
              <w:tc>
                <w:tcPr>
                  <w:tcW w:w="1000"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bl>
          <w:p w:rsidR="00A83BFD" w:rsidRDefault="00A83BFD">
            <w:pPr>
              <w:pStyle w:val="Tabletext"/>
              <w:spacing w:line="360" w:lineRule="auto"/>
              <w:jc w:val="both"/>
              <w:rPr>
                <w:rFonts w:ascii="Calibri" w:hAnsi="Calibri" w:cs="Calibri"/>
                <w:u w:val="single"/>
                <w:lang w:eastAsia="el-GR"/>
              </w:rPr>
            </w:pP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20"/>
              </w:rPr>
            </w:pPr>
            <w:r>
              <w:rPr>
                <w:b/>
                <w:sz w:val="20"/>
              </w:rPr>
              <w:t>3.2</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rPr>
                <w:sz w:val="16"/>
                <w:szCs w:val="16"/>
              </w:rPr>
            </w:pPr>
            <w:r>
              <w:rPr>
                <w:sz w:val="20"/>
              </w:rPr>
              <w:t xml:space="preserve">Πίνακας των </w:t>
            </w:r>
            <w:r>
              <w:rPr>
                <w:b/>
                <w:sz w:val="20"/>
              </w:rPr>
              <w:t>στελεχών των Υπεργολάβων</w:t>
            </w:r>
            <w:r>
              <w:rPr>
                <w:sz w:val="20"/>
              </w:rPr>
              <w:t xml:space="preserve"> </w:t>
            </w:r>
            <w:r>
              <w:rPr>
                <w:b/>
                <w:sz w:val="20"/>
              </w:rPr>
              <w:t>του υποψήφιου Αναδόχου</w:t>
            </w:r>
            <w:r>
              <w:rPr>
                <w:sz w:val="20"/>
              </w:rPr>
              <w:t xml:space="preserve"> που συμμετέχουν στην Ομάδα Έργου, σύμφωνα με το ακόλουθο υπόδειγμα: </w:t>
            </w:r>
          </w:p>
          <w:tbl>
            <w:tblPr>
              <w:tblW w:w="0" w:type="auto"/>
              <w:tblLayout w:type="fixed"/>
              <w:tblLook w:val="0000"/>
            </w:tblPr>
            <w:tblGrid>
              <w:gridCol w:w="408"/>
              <w:gridCol w:w="1779"/>
              <w:gridCol w:w="1779"/>
              <w:gridCol w:w="1779"/>
              <w:gridCol w:w="1101"/>
              <w:gridCol w:w="926"/>
            </w:tblGrid>
            <w:tr w:rsidR="00A83BFD">
              <w:tc>
                <w:tcPr>
                  <w:tcW w:w="408"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Α/Α</w:t>
                  </w:r>
                </w:p>
              </w:tc>
              <w:tc>
                <w:tcPr>
                  <w:tcW w:w="1779"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Επωνυμία Εταιρείας Υπεργολάβου</w:t>
                  </w:r>
                </w:p>
              </w:tc>
              <w:tc>
                <w:tcPr>
                  <w:tcW w:w="1779"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Ονοματεπώνυμο Μέλους Ομάδας Έργου</w:t>
                  </w:r>
                </w:p>
              </w:tc>
              <w:tc>
                <w:tcPr>
                  <w:tcW w:w="1779"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Ρόλος στην Ομάδα Έργου – Θση στο σχήμα υλοποίησης</w:t>
                  </w:r>
                </w:p>
              </w:tc>
              <w:tc>
                <w:tcPr>
                  <w:tcW w:w="1101"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Ανθρωπομήες</w:t>
                  </w:r>
                </w:p>
              </w:tc>
              <w:tc>
                <w:tcPr>
                  <w:tcW w:w="926"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pacing w:line="360" w:lineRule="auto"/>
                  </w:pPr>
                  <w:r>
                    <w:rPr>
                      <w:sz w:val="16"/>
                      <w:szCs w:val="16"/>
                    </w:rPr>
                    <w:t>Ποσοστό συμμετοχής*(%)</w:t>
                  </w:r>
                </w:p>
              </w:tc>
            </w:tr>
            <w:tr w:rsidR="00A83BFD">
              <w:tc>
                <w:tcPr>
                  <w:tcW w:w="408"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926"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408"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926"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408"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79"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926"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5745" w:type="dxa"/>
                  <w:gridSpan w:val="4"/>
                  <w:tcBorders>
                    <w:top w:val="single" w:sz="4" w:space="0" w:color="000080"/>
                    <w:left w:val="single" w:sz="4" w:space="0" w:color="000080"/>
                    <w:bottom w:val="single" w:sz="4" w:space="0" w:color="000080"/>
                  </w:tcBorders>
                  <w:shd w:val="clear" w:color="auto" w:fill="C0C0C0"/>
                  <w:vAlign w:val="center"/>
                </w:tcPr>
                <w:p w:rsidR="00A83BFD" w:rsidRDefault="00A83BFD">
                  <w:pPr>
                    <w:spacing w:line="360" w:lineRule="auto"/>
                  </w:pPr>
                  <w:r>
                    <w:rPr>
                      <w:b/>
                      <w:sz w:val="16"/>
                      <w:szCs w:val="16"/>
                    </w:rPr>
                    <w:t xml:space="preserve">ΜΕΡΙΚΟ ΣΥΝΟΛΟ (3.2) </w:t>
                  </w:r>
                </w:p>
              </w:tc>
              <w:tc>
                <w:tcPr>
                  <w:tcW w:w="1101" w:type="dxa"/>
                  <w:tcBorders>
                    <w:top w:val="single" w:sz="4" w:space="0" w:color="000080"/>
                    <w:left w:val="single" w:sz="4" w:space="0" w:color="000080"/>
                    <w:bottom w:val="single" w:sz="4" w:space="0" w:color="000080"/>
                  </w:tcBorders>
                  <w:shd w:val="clear" w:color="auto" w:fill="C0C0C0"/>
                  <w:vAlign w:val="center"/>
                </w:tcPr>
                <w:p w:rsidR="00A83BFD" w:rsidRDefault="00A83BFD">
                  <w:pPr>
                    <w:snapToGrid w:val="0"/>
                    <w:spacing w:line="360" w:lineRule="auto"/>
                  </w:pPr>
                </w:p>
              </w:tc>
              <w:tc>
                <w:tcPr>
                  <w:tcW w:w="926"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bl>
          <w:p w:rsidR="00A83BFD" w:rsidRDefault="00A83BFD">
            <w:pPr>
              <w:pStyle w:val="Tabletext"/>
              <w:spacing w:line="360" w:lineRule="auto"/>
              <w:jc w:val="both"/>
              <w:rPr>
                <w:rFonts w:ascii="Calibri" w:hAnsi="Calibri" w:cs="Calibri"/>
                <w:lang w:eastAsia="el-GR"/>
              </w:rPr>
            </w:pP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20"/>
              </w:rPr>
            </w:pPr>
            <w:r>
              <w:rPr>
                <w:b/>
                <w:sz w:val="20"/>
              </w:rPr>
              <w:t>3.3</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rPr>
                <w:sz w:val="16"/>
                <w:szCs w:val="16"/>
              </w:rPr>
            </w:pPr>
            <w:r>
              <w:rPr>
                <w:sz w:val="20"/>
              </w:rPr>
              <w:t xml:space="preserve">Πίνακας των </w:t>
            </w:r>
            <w:r>
              <w:rPr>
                <w:b/>
                <w:sz w:val="20"/>
              </w:rPr>
              <w:t>εξωτερικών συνεργατών του υποψήφιου Αναδόχου</w:t>
            </w:r>
            <w:r>
              <w:rPr>
                <w:sz w:val="20"/>
              </w:rPr>
              <w:t xml:space="preserve"> που συμμετέχουν στην Ομάδα Έργου, σύμφωνα με το ακόλουθο υπόδειγμα:</w:t>
            </w:r>
          </w:p>
          <w:tbl>
            <w:tblPr>
              <w:tblW w:w="0" w:type="auto"/>
              <w:tblLayout w:type="fixed"/>
              <w:tblLook w:val="0000"/>
            </w:tblPr>
            <w:tblGrid>
              <w:gridCol w:w="408"/>
              <w:gridCol w:w="3510"/>
              <w:gridCol w:w="1751"/>
              <w:gridCol w:w="1101"/>
              <w:gridCol w:w="1002"/>
            </w:tblGrid>
            <w:tr w:rsidR="00A83BFD">
              <w:tc>
                <w:tcPr>
                  <w:tcW w:w="408"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lastRenderedPageBreak/>
                    <w:t>Α/Α</w:t>
                  </w:r>
                </w:p>
              </w:tc>
              <w:tc>
                <w:tcPr>
                  <w:tcW w:w="3510"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Ονοματεπώνυμο Μέλους Ομάδας Έργου</w:t>
                  </w:r>
                </w:p>
              </w:tc>
              <w:tc>
                <w:tcPr>
                  <w:tcW w:w="1751"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Ρόλος στην Ομάδα Έργου – Θέση στο σχήμα υλποίησης</w:t>
                  </w:r>
                </w:p>
              </w:tc>
              <w:tc>
                <w:tcPr>
                  <w:tcW w:w="1101" w:type="dxa"/>
                  <w:tcBorders>
                    <w:top w:val="single" w:sz="4" w:space="0" w:color="000080"/>
                    <w:left w:val="single" w:sz="4" w:space="0" w:color="000080"/>
                    <w:bottom w:val="single" w:sz="4" w:space="0" w:color="000080"/>
                  </w:tcBorders>
                  <w:shd w:val="clear" w:color="auto" w:fill="E0E0E0"/>
                  <w:vAlign w:val="center"/>
                </w:tcPr>
                <w:p w:rsidR="00A83BFD" w:rsidRDefault="00A83BFD">
                  <w:pPr>
                    <w:spacing w:line="360" w:lineRule="auto"/>
                    <w:rPr>
                      <w:sz w:val="16"/>
                      <w:szCs w:val="16"/>
                    </w:rPr>
                  </w:pPr>
                  <w:r>
                    <w:rPr>
                      <w:sz w:val="16"/>
                      <w:szCs w:val="16"/>
                    </w:rPr>
                    <w:t>Ανθρωπομήνες</w:t>
                  </w:r>
                </w:p>
              </w:tc>
              <w:tc>
                <w:tcPr>
                  <w:tcW w:w="1002"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pacing w:line="360" w:lineRule="auto"/>
                  </w:pPr>
                  <w:r>
                    <w:rPr>
                      <w:sz w:val="16"/>
                      <w:szCs w:val="16"/>
                    </w:rPr>
                    <w:t>Ποσοστό συμμετοχής* (%)</w:t>
                  </w:r>
                </w:p>
              </w:tc>
            </w:tr>
            <w:tr w:rsidR="00A83BFD">
              <w:tc>
                <w:tcPr>
                  <w:tcW w:w="408"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3510"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002"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408"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3510"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002"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408"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3510"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75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101" w:type="dxa"/>
                  <w:tcBorders>
                    <w:top w:val="single" w:sz="4" w:space="0" w:color="000080"/>
                    <w:left w:val="single" w:sz="4" w:space="0" w:color="000080"/>
                    <w:bottom w:val="single" w:sz="4" w:space="0" w:color="000080"/>
                  </w:tcBorders>
                  <w:shd w:val="clear" w:color="auto" w:fill="auto"/>
                  <w:vAlign w:val="center"/>
                </w:tcPr>
                <w:p w:rsidR="00A83BFD" w:rsidRDefault="00A83BFD">
                  <w:pPr>
                    <w:snapToGrid w:val="0"/>
                    <w:spacing w:line="360" w:lineRule="auto"/>
                  </w:pPr>
                </w:p>
              </w:tc>
              <w:tc>
                <w:tcPr>
                  <w:tcW w:w="1002"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r w:rsidR="00A83BFD">
              <w:tc>
                <w:tcPr>
                  <w:tcW w:w="5669" w:type="dxa"/>
                  <w:gridSpan w:val="3"/>
                  <w:tcBorders>
                    <w:top w:val="single" w:sz="4" w:space="0" w:color="000080"/>
                    <w:left w:val="single" w:sz="4" w:space="0" w:color="000080"/>
                    <w:bottom w:val="single" w:sz="4" w:space="0" w:color="000080"/>
                  </w:tcBorders>
                  <w:shd w:val="clear" w:color="auto" w:fill="C0C0C0"/>
                  <w:vAlign w:val="center"/>
                </w:tcPr>
                <w:p w:rsidR="00A83BFD" w:rsidRDefault="00A83BFD">
                  <w:pPr>
                    <w:spacing w:line="360" w:lineRule="auto"/>
                  </w:pPr>
                  <w:r>
                    <w:rPr>
                      <w:b/>
                      <w:sz w:val="16"/>
                      <w:szCs w:val="16"/>
                    </w:rPr>
                    <w:t>ΜΕΡΙΚΟ ΣΥΝΟΛΟ (3.3)</w:t>
                  </w:r>
                </w:p>
              </w:tc>
              <w:tc>
                <w:tcPr>
                  <w:tcW w:w="1101" w:type="dxa"/>
                  <w:tcBorders>
                    <w:top w:val="single" w:sz="4" w:space="0" w:color="000080"/>
                    <w:left w:val="single" w:sz="4" w:space="0" w:color="000080"/>
                    <w:bottom w:val="single" w:sz="4" w:space="0" w:color="000080"/>
                  </w:tcBorders>
                  <w:shd w:val="clear" w:color="auto" w:fill="C0C0C0"/>
                  <w:vAlign w:val="center"/>
                </w:tcPr>
                <w:p w:rsidR="00A83BFD" w:rsidRDefault="00A83BFD">
                  <w:pPr>
                    <w:snapToGrid w:val="0"/>
                    <w:spacing w:line="360" w:lineRule="auto"/>
                  </w:pPr>
                </w:p>
              </w:tc>
              <w:tc>
                <w:tcPr>
                  <w:tcW w:w="1002" w:type="dxa"/>
                  <w:tcBorders>
                    <w:top w:val="single" w:sz="4" w:space="0" w:color="000080"/>
                    <w:left w:val="single" w:sz="4" w:space="0" w:color="000080"/>
                    <w:bottom w:val="single" w:sz="4" w:space="0" w:color="000080"/>
                    <w:right w:val="single" w:sz="4" w:space="0" w:color="000080"/>
                  </w:tcBorders>
                  <w:shd w:val="clear" w:color="auto" w:fill="C0C0C0"/>
                </w:tcPr>
                <w:p w:rsidR="00A83BFD" w:rsidRDefault="00A83BFD">
                  <w:pPr>
                    <w:snapToGrid w:val="0"/>
                    <w:spacing w:line="360" w:lineRule="auto"/>
                  </w:pPr>
                </w:p>
              </w:tc>
            </w:tr>
          </w:tbl>
          <w:p w:rsidR="00A83BFD" w:rsidRDefault="00A83BFD">
            <w:pPr>
              <w:pStyle w:val="CharCharCharChar"/>
              <w:spacing w:before="280" w:after="280" w:line="360" w:lineRule="auto"/>
              <w:jc w:val="both"/>
              <w:rPr>
                <w:rFonts w:ascii="Calibri" w:hAnsi="Calibri" w:cs="Calibri"/>
                <w:lang w:val="el-GR" w:eastAsia="el-GR"/>
              </w:rPr>
            </w:pPr>
            <w:r>
              <w:rPr>
                <w:rFonts w:ascii="Calibri" w:hAnsi="Calibri" w:cs="Calibri"/>
                <w:sz w:val="16"/>
                <w:szCs w:val="16"/>
                <w:lang w:val="el-GR" w:eastAsia="el-GR"/>
              </w:rPr>
              <w:t xml:space="preserve">*ως </w:t>
            </w:r>
            <w:r>
              <w:rPr>
                <w:rFonts w:ascii="Calibri" w:hAnsi="Calibri" w:cs="Calibri"/>
                <w:b/>
                <w:sz w:val="16"/>
                <w:szCs w:val="16"/>
                <w:lang w:val="el-GR" w:eastAsia="el-GR"/>
              </w:rPr>
              <w:t>Ποσοστό Συμμετοχής</w:t>
            </w:r>
            <w:r>
              <w:rPr>
                <w:rFonts w:ascii="Calibri" w:hAnsi="Calibri" w:cs="Calibri"/>
                <w:sz w:val="16"/>
                <w:szCs w:val="16"/>
                <w:lang w:val="el-GR" w:eastAsia="el-GR"/>
              </w:rPr>
              <w:t xml:space="preserve"> του Μέλους ορίζεται το πηλίκο των ανθρωπομηνών του δια των συνολικών προσφερόμενων ανθρωπομηνών (άθροισμα των μερικών συνόλων 3.1, 3.2, 3.3)</w:t>
            </w:r>
          </w:p>
          <w:p w:rsidR="00A83BFD" w:rsidRPr="00115F2F" w:rsidRDefault="00A83BFD">
            <w:pPr>
              <w:pStyle w:val="CharCharCharChar"/>
              <w:spacing w:after="0" w:line="360" w:lineRule="auto"/>
              <w:jc w:val="both"/>
              <w:rPr>
                <w:rFonts w:cs="Calibri"/>
                <w:b/>
                <w:lang w:val="el-GR"/>
              </w:rPr>
            </w:pPr>
            <w:r>
              <w:rPr>
                <w:rFonts w:ascii="Calibri" w:hAnsi="Calibri" w:cs="Calibri"/>
                <w:lang w:val="el-GR" w:eastAsia="el-GR"/>
              </w:rPr>
              <w:t>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w:t>
            </w:r>
          </w:p>
        </w:tc>
      </w:tr>
      <w:tr w:rsidR="00A83BFD" w:rsidTr="00BA20FD">
        <w:tc>
          <w:tcPr>
            <w:tcW w:w="534"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20"/>
              </w:rPr>
            </w:pPr>
            <w:r>
              <w:rPr>
                <w:b/>
                <w:sz w:val="20"/>
              </w:rPr>
              <w:lastRenderedPageBreak/>
              <w:t>3.4</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jc w:val="both"/>
              <w:rPr>
                <w:b/>
              </w:rPr>
            </w:pPr>
            <w:r>
              <w:rPr>
                <w:sz w:val="20"/>
              </w:rPr>
              <w:t xml:space="preserve">Αναλυτικά Βιογραφικά Σημειώματα όλων των μελών της Ομάδας Έργου (βάσει του υποδείγματος στο </w:t>
            </w:r>
            <w:r w:rsidR="00C410AD" w:rsidRPr="008018AD">
              <w:rPr>
                <w:sz w:val="20"/>
              </w:rPr>
              <w:t xml:space="preserve">Μέρος </w:t>
            </w:r>
            <w:r w:rsidR="00C410AD" w:rsidRPr="008018AD">
              <w:rPr>
                <w:sz w:val="20"/>
                <w:lang w:val="en-US"/>
              </w:rPr>
              <w:t>C</w:t>
            </w:r>
            <w:r w:rsidR="00C410AD" w:rsidRPr="008018AD">
              <w:rPr>
                <w:sz w:val="20"/>
              </w:rPr>
              <w:t xml:space="preserve"> της Διακήρυξης) </w:t>
            </w:r>
            <w:r w:rsidRPr="00C410AD">
              <w:rPr>
                <w:sz w:val="20"/>
              </w:rPr>
              <w:t>από</w:t>
            </w:r>
            <w:r>
              <w:rPr>
                <w:sz w:val="20"/>
              </w:rPr>
              <w:t xml:space="preserve"> τα οποία να αποδεικνύεται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έχει περιγραφεί να συμμετέχει στην ομάδα Έργου (βλέπε παραπάνω)</w:t>
            </w:r>
          </w:p>
        </w:tc>
      </w:tr>
    </w:tbl>
    <w:p w:rsidR="00A83BFD" w:rsidRDefault="00A83BFD">
      <w:pPr>
        <w:spacing w:before="280" w:after="280" w:line="360" w:lineRule="auto"/>
        <w:rPr>
          <w:sz w:val="20"/>
        </w:rPr>
      </w:pPr>
      <w:r>
        <w:rPr>
          <w:b/>
        </w:rPr>
        <w:t>ΔΙΕΥΚΡΙΝΗΣΕΙΣ</w:t>
      </w:r>
    </w:p>
    <w:tbl>
      <w:tblPr>
        <w:tblW w:w="0" w:type="auto"/>
        <w:tblInd w:w="-5" w:type="dxa"/>
        <w:tblLayout w:type="fixed"/>
        <w:tblLook w:val="0000"/>
      </w:tblPr>
      <w:tblGrid>
        <w:gridCol w:w="435"/>
        <w:gridCol w:w="8097"/>
      </w:tblGrid>
      <w:tr w:rsidR="00A83BFD">
        <w:tc>
          <w:tcPr>
            <w:tcW w:w="435"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3"/>
              </w:numPr>
              <w:snapToGrid w:val="0"/>
              <w:spacing w:line="360" w:lineRule="auto"/>
              <w:jc w:val="both"/>
              <w:rPr>
                <w:sz w:val="20"/>
              </w:rPr>
            </w:pPr>
          </w:p>
        </w:tc>
        <w:tc>
          <w:tcPr>
            <w:tcW w:w="8097"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jc w:val="both"/>
              <w:rPr>
                <w:sz w:val="20"/>
              </w:rPr>
            </w:pPr>
            <w:r>
              <w:rPr>
                <w:sz w:val="20"/>
              </w:rPr>
              <w:t>Η αρμόδια Επιτροπή δύναται να ζητήσει από τον υποψήφιο Ανάδοχο διευκρινίσεις επί των ανωτέρω στοιχείων τεκμηρίωσης, ο οποίος υποχρεούται να τα υποβάλει επί ποινή αποκλεισμού εντός τριών (3) εργασίμων ημερών από την λήψη του σχετικού αιτήματος.</w:t>
            </w:r>
          </w:p>
        </w:tc>
      </w:tr>
      <w:tr w:rsidR="00A83BFD">
        <w:tc>
          <w:tcPr>
            <w:tcW w:w="435"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3"/>
              </w:numPr>
              <w:snapToGrid w:val="0"/>
              <w:spacing w:line="360" w:lineRule="auto"/>
              <w:jc w:val="both"/>
              <w:rPr>
                <w:sz w:val="20"/>
              </w:rPr>
            </w:pPr>
          </w:p>
        </w:tc>
        <w:tc>
          <w:tcPr>
            <w:tcW w:w="8097"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jc w:val="both"/>
              <w:rPr>
                <w:sz w:val="20"/>
              </w:rPr>
            </w:pPr>
            <w:r>
              <w:rPr>
                <w:sz w:val="20"/>
              </w:rPr>
              <w:t>Ο υποψήφιος Ανάδοχος μπορεί να υποβάλλει εκτός των ανωτέρω στοιχείων τεκμηρίωσης και κάθε άλλο στοιχείο τεκμηρίωσης που θεωρεί ότι τεκμηριώνει την ικανότητα για συμμετοχή του στον διαγωνισμό στην ανάλογη κατηγορία δικαιολογητικών μόνο κατά την υποβολή της πρότασης και όχι εκ των υστέρων.</w:t>
            </w:r>
          </w:p>
        </w:tc>
      </w:tr>
      <w:tr w:rsidR="00A83BFD">
        <w:tc>
          <w:tcPr>
            <w:tcW w:w="435"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3"/>
              </w:numPr>
              <w:snapToGrid w:val="0"/>
              <w:spacing w:line="360" w:lineRule="auto"/>
              <w:jc w:val="both"/>
              <w:rPr>
                <w:sz w:val="20"/>
              </w:rPr>
            </w:pPr>
          </w:p>
        </w:tc>
        <w:tc>
          <w:tcPr>
            <w:tcW w:w="8097"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rPr>
                <w:sz w:val="20"/>
              </w:rPr>
            </w:pPr>
            <w:r>
              <w:rPr>
                <w:sz w:val="20"/>
              </w:rPr>
              <w:t>Σε περίπτωση που ο υποψήφιος Ανάδοχος αποτελεί Ένωση / Κοινοπραξία:</w:t>
            </w:r>
          </w:p>
          <w:p w:rsidR="00A83BFD" w:rsidRDefault="00A83BFD" w:rsidP="008F06CC">
            <w:pPr>
              <w:numPr>
                <w:ilvl w:val="0"/>
                <w:numId w:val="4"/>
              </w:numPr>
              <w:spacing w:after="280" w:line="360" w:lineRule="auto"/>
              <w:jc w:val="both"/>
              <w:rPr>
                <w:sz w:val="20"/>
              </w:rPr>
            </w:pPr>
            <w:r>
              <w:rPr>
                <w:sz w:val="20"/>
              </w:rPr>
              <w:t>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w:t>
            </w:r>
          </w:p>
          <w:p w:rsidR="00A83BFD" w:rsidRDefault="00A83BFD" w:rsidP="008F06CC">
            <w:pPr>
              <w:numPr>
                <w:ilvl w:val="0"/>
                <w:numId w:val="4"/>
              </w:numPr>
              <w:spacing w:line="360" w:lineRule="auto"/>
              <w:jc w:val="both"/>
              <w:rPr>
                <w:sz w:val="20"/>
              </w:rPr>
            </w:pPr>
            <w:r>
              <w:rPr>
                <w:sz w:val="20"/>
              </w:rPr>
              <w:t>οι ελάχιστες προϋποθέσεις συμμετοχής είναι δυνατόν να καλύπτονται αθροιστικά σύμφωνα με την αρχή της ίσης μεταχείρισης και μη διάκρισης των διαγωνιζομένων</w:t>
            </w:r>
          </w:p>
        </w:tc>
      </w:tr>
      <w:tr w:rsidR="00A83BFD">
        <w:tc>
          <w:tcPr>
            <w:tcW w:w="435"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3"/>
              </w:numPr>
              <w:snapToGrid w:val="0"/>
              <w:spacing w:line="360" w:lineRule="auto"/>
              <w:jc w:val="both"/>
              <w:rPr>
                <w:sz w:val="20"/>
              </w:rPr>
            </w:pPr>
          </w:p>
        </w:tc>
        <w:tc>
          <w:tcPr>
            <w:tcW w:w="8097"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jc w:val="both"/>
              <w:rPr>
                <w:sz w:val="20"/>
              </w:rPr>
            </w:pPr>
            <w:r>
              <w:rPr>
                <w:sz w:val="20"/>
              </w:rPr>
              <w:t xml:space="preserve">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w:t>
            </w:r>
            <w:r>
              <w:rPr>
                <w:sz w:val="20"/>
              </w:rPr>
              <w:lastRenderedPageBreak/>
              <w:t>ικανότητας για το χρονικό διάστημα της λειτουργίας του.</w:t>
            </w:r>
          </w:p>
        </w:tc>
      </w:tr>
      <w:tr w:rsidR="00A83BFD">
        <w:tc>
          <w:tcPr>
            <w:tcW w:w="435"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3"/>
              </w:numPr>
              <w:snapToGrid w:val="0"/>
              <w:spacing w:line="360" w:lineRule="auto"/>
              <w:jc w:val="both"/>
              <w:rPr>
                <w:sz w:val="20"/>
              </w:rPr>
            </w:pPr>
          </w:p>
        </w:tc>
        <w:tc>
          <w:tcPr>
            <w:tcW w:w="8097"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jc w:val="both"/>
              <w:rPr>
                <w:sz w:val="20"/>
              </w:rPr>
            </w:pPr>
            <w:r>
              <w:rPr>
                <w:sz w:val="20"/>
              </w:rPr>
              <w:t xml:space="preserve">Επιτρέπεται η κάλυψη των ελάχιστων προϋποθέσεων συμμετοχής </w:t>
            </w:r>
            <w:r>
              <w:rPr>
                <w:sz w:val="20"/>
                <w:lang w:val="en-US"/>
              </w:rPr>
              <w:t>i</w:t>
            </w:r>
            <w:r>
              <w:rPr>
                <w:sz w:val="20"/>
              </w:rPr>
              <w:t xml:space="preserve"> και </w:t>
            </w:r>
            <w:r>
              <w:rPr>
                <w:sz w:val="20"/>
                <w:lang w:val="en-US"/>
              </w:rPr>
              <w:t>ii</w:t>
            </w:r>
            <w:r>
              <w:rPr>
                <w:sz w:val="20"/>
              </w:rPr>
              <w:t xml:space="preserve"> ανωτέρω, από τρίτους, σύμφωνα με τα άρθρα 45 παρ. 2 και 46 (παράγραφος 3) του ΠΔ 60/2007. Στην περίπτωση αυτή απαιτείται η προσκόμιση – εντός του φακέλου δικαιολογητικών συμμετοχής – της σχετικής έγγραφης δέσμευσης του τρίτου, ότι για την εκτέλεση της σύμβασης, θα θέσει στη διάθεση του υποψηφίου τους αναγκαίους πόρους.</w:t>
            </w:r>
          </w:p>
        </w:tc>
      </w:tr>
      <w:tr w:rsidR="00A83BFD" w:rsidRPr="00115F2F">
        <w:tc>
          <w:tcPr>
            <w:tcW w:w="435"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3"/>
              </w:numPr>
              <w:snapToGrid w:val="0"/>
              <w:spacing w:line="360" w:lineRule="auto"/>
              <w:jc w:val="both"/>
              <w:rPr>
                <w:sz w:val="20"/>
              </w:rPr>
            </w:pPr>
          </w:p>
        </w:tc>
        <w:tc>
          <w:tcPr>
            <w:tcW w:w="8097" w:type="dxa"/>
            <w:tcBorders>
              <w:top w:val="single" w:sz="4" w:space="0" w:color="000000"/>
              <w:left w:val="single" w:sz="4" w:space="0" w:color="000000"/>
              <w:bottom w:val="single" w:sz="4" w:space="0" w:color="000000"/>
              <w:right w:val="single" w:sz="4" w:space="0" w:color="000000"/>
            </w:tcBorders>
            <w:shd w:val="clear" w:color="auto" w:fill="auto"/>
          </w:tcPr>
          <w:p w:rsidR="00A83BFD" w:rsidRPr="00115F2F" w:rsidRDefault="00A83BFD">
            <w:pPr>
              <w:spacing w:line="360" w:lineRule="auto"/>
              <w:jc w:val="both"/>
              <w:rPr>
                <w:rStyle w:val="Heading2Char"/>
                <w:bCs w:val="0"/>
                <w:iCs w:val="0"/>
                <w:lang w:val="el-GR"/>
              </w:rPr>
            </w:pPr>
            <w:r>
              <w:rPr>
                <w:sz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tc>
      </w:tr>
    </w:tbl>
    <w:p w:rsidR="00A83BFD" w:rsidRDefault="00A83BFD" w:rsidP="008F06CC">
      <w:pPr>
        <w:pStyle w:val="20"/>
        <w:numPr>
          <w:ilvl w:val="1"/>
          <w:numId w:val="11"/>
        </w:numPr>
        <w:tabs>
          <w:tab w:val="clear" w:pos="1980"/>
        </w:tabs>
        <w:spacing w:before="0" w:line="360" w:lineRule="auto"/>
      </w:pPr>
      <w:bookmarkStart w:id="71" w:name="_Ref279594240"/>
      <w:bookmarkStart w:id="72" w:name="_Ref280441060"/>
      <w:bookmarkStart w:id="73" w:name="_Ref280441061"/>
      <w:bookmarkStart w:id="74" w:name="_Ref280634765"/>
      <w:bookmarkStart w:id="75" w:name="_Toc409432178"/>
      <w:r>
        <w:rPr>
          <w:rStyle w:val="Heading2Char"/>
          <w:bCs w:val="0"/>
          <w:iCs w:val="0"/>
        </w:rPr>
        <w:t>Εγγύηση Συμμετοχής</w:t>
      </w:r>
      <w:bookmarkEnd w:id="71"/>
      <w:bookmarkEnd w:id="72"/>
      <w:bookmarkEnd w:id="73"/>
      <w:bookmarkEnd w:id="74"/>
      <w:bookmarkEnd w:id="75"/>
    </w:p>
    <w:p w:rsidR="00A83BFD" w:rsidRDefault="00A83BFD">
      <w:pPr>
        <w:spacing w:before="280" w:after="280" w:line="360" w:lineRule="auto"/>
        <w:jc w:val="both"/>
      </w:pPr>
      <w:r>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w:t>
      </w:r>
      <w:r>
        <w:rPr>
          <w:b/>
        </w:rPr>
        <w:t xml:space="preserve">ποσοστό </w:t>
      </w:r>
      <w:r w:rsidR="00930AD4">
        <w:rPr>
          <w:b/>
        </w:rPr>
        <w:t>2</w:t>
      </w:r>
      <w:r>
        <w:rPr>
          <w:b/>
        </w:rPr>
        <w:t>%</w:t>
      </w:r>
      <w:r>
        <w:t xml:space="preserve"> του προϋπολογισμού του Έργου (συμπεριλαμβανομένου του αναλογούντος ΦΠΑ).</w:t>
      </w:r>
    </w:p>
    <w:p w:rsidR="00A83BFD" w:rsidRDefault="00A83BFD">
      <w:pPr>
        <w:spacing w:before="280" w:after="280" w:line="360" w:lineRule="auto"/>
        <w:jc w:val="both"/>
      </w:pPr>
      <w:r>
        <w:t xml:space="preserve">Συγκεκριμένα το ύψος της Εγγυητικής Επιστολής Συμμετοχής είναι </w:t>
      </w:r>
      <w:r w:rsidR="00505FA8">
        <w:t>Επτά</w:t>
      </w:r>
      <w:r w:rsidR="00930AD4">
        <w:t xml:space="preserve"> Χιλιάδες </w:t>
      </w:r>
      <w:r w:rsidR="00505FA8">
        <w:t>Διακόσια</w:t>
      </w:r>
      <w:r w:rsidR="005F6924" w:rsidRPr="00CC6507">
        <w:t xml:space="preserve"> Ευρώ, € </w:t>
      </w:r>
      <w:r w:rsidR="00505FA8">
        <w:t>7.200</w:t>
      </w:r>
      <w:r w:rsidR="007C2381">
        <w:t>,00</w:t>
      </w:r>
      <w:r w:rsidR="005F6924" w:rsidRPr="00A11170">
        <w:t xml:space="preserve"> </w:t>
      </w:r>
      <w:r>
        <w:t>συμπεριλαμβανομένου ΦΠΑ.</w:t>
      </w:r>
    </w:p>
    <w:p w:rsidR="00A83BFD" w:rsidRDefault="00A83BFD" w:rsidP="008F06CC">
      <w:pPr>
        <w:numPr>
          <w:ilvl w:val="0"/>
          <w:numId w:val="6"/>
        </w:numPr>
        <w:spacing w:line="360" w:lineRule="auto"/>
        <w:jc w:val="both"/>
      </w:pPr>
      <w:r>
        <w:t>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κράτος-μέλος της ΕΕ και του ΕΟΧ, και έχουν σύμφωνα με τη νομοθεσία των κρατών-μελών αυτό το δικαίωμα. Οι εγγυήσεις μπορούν επίσης να προέρχονται και από τραπεζικό ή πιστωτικό ίδρυμα που λειτουργεί νόμιμα σε χώρα-μέρος διμερούς ή πολυμερούς συμφωνίας με την ΕΕ ή χώρα που έχει υπογράψει και κυρώσει τη συμφωνία για τις Δημόσιες Συμβάσεις και έχει το σχετικό δικαίωμα έκδοσης εγγυήσεων.</w:t>
      </w:r>
    </w:p>
    <w:p w:rsidR="00A83BFD" w:rsidRDefault="00A83BFD" w:rsidP="008F06CC">
      <w:pPr>
        <w:numPr>
          <w:ilvl w:val="0"/>
          <w:numId w:val="6"/>
        </w:numPr>
        <w:spacing w:line="360" w:lineRule="auto"/>
        <w:jc w:val="both"/>
      </w:pPr>
      <w:r>
        <w:t>Εγγυητικές Επιστολές Συμμετοχής που εκδίδονται σε οποιοδήποτε κράτος από τα παραπάνω εκτός της Ελλάδας, θα συνοδεύονται υποχρεωτικά από επίσημη μετάφρασή τους στην Ελληνική γλώσσα.</w:t>
      </w:r>
    </w:p>
    <w:p w:rsidR="00A83BFD" w:rsidRDefault="00A83BFD" w:rsidP="008F06CC">
      <w:pPr>
        <w:numPr>
          <w:ilvl w:val="0"/>
          <w:numId w:val="6"/>
        </w:numPr>
        <w:spacing w:line="360" w:lineRule="auto"/>
        <w:jc w:val="both"/>
      </w:pPr>
      <w:r>
        <w:t>Οι Εγγυητικές Επιστολές Συμμετοχής θα πρέπει να είναι συμπληρωμένες σύμφωνα με το υπόδειγμα.</w:t>
      </w:r>
    </w:p>
    <w:p w:rsidR="00A83BFD" w:rsidRDefault="00A83BFD" w:rsidP="008F06CC">
      <w:pPr>
        <w:numPr>
          <w:ilvl w:val="0"/>
          <w:numId w:val="6"/>
        </w:numPr>
        <w:spacing w:line="360" w:lineRule="auto"/>
        <w:jc w:val="both"/>
      </w:pPr>
      <w:r>
        <w:lastRenderedPageBreak/>
        <w:t xml:space="preserve">Σε περίπτωση που ο υποψήφιος Ανάδοχος, στον οποίο θα κατακυρωθεί το Έργο, αρνηθεί να υπογράψει εμπροθέσμως τη Σύμβαση ή να καταθέσει -προ της υπογραφής της Σύμβασης- την Εγγυητική Επιστολή Καλής Εκτέλεσης, σύμφωνα με τα οριζόμενα στην παράγραφο </w:t>
      </w:r>
      <w:r>
        <w:fldChar w:fldCharType="begin"/>
      </w:r>
      <w:r>
        <w:instrText xml:space="preserve"> REF _Ref190491159 \r \h </w:instrText>
      </w:r>
      <w:r>
        <w:fldChar w:fldCharType="separate"/>
      </w:r>
      <w:r>
        <w:t>Β4.1.6</w:t>
      </w:r>
      <w:r>
        <w:fldChar w:fldCharType="end"/>
      </w:r>
      <w:r>
        <w:t>,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της Αναθέτουσα Αρχής μετά την έκδοση σχετικής απόφασης της Αναθέτουσα Αρχής.</w:t>
      </w:r>
    </w:p>
    <w:p w:rsidR="00A83BFD" w:rsidRPr="004F782E" w:rsidRDefault="00A83BFD" w:rsidP="008F06CC">
      <w:pPr>
        <w:numPr>
          <w:ilvl w:val="0"/>
          <w:numId w:val="6"/>
        </w:numPr>
        <w:spacing w:line="360" w:lineRule="auto"/>
        <w:jc w:val="both"/>
      </w:pPr>
      <w:r>
        <w:t>Η Εγγυητική Επιστολή Συμμετοχής πρέπει να έχει χρονική ισχύ ένα (1) τουλάχιστον μήνα μετά τον χρόνο λήξης ισχύος της Προσφοράς και επιστρέφεται στον Ανάδ</w:t>
      </w:r>
      <w:bookmarkStart w:id="76" w:name="_GoBack"/>
      <w:bookmarkEnd w:id="76"/>
      <w:r>
        <w:t xml:space="preserve">οχο του Διαγωνισμού με την κατάθεση από αυτόν </w:t>
      </w:r>
      <w:r w:rsidRPr="004F782E">
        <w:t xml:space="preserve">της Εγγύησης Καλής Εκτέλεσης, στους δε λοιπούς υποψηφίους Αναδόχους </w:t>
      </w:r>
      <w:r w:rsidR="000D1867" w:rsidRPr="004F782E">
        <w:t>εντός τριών (3) ημερών από την παρέλευση της προθεσμίας για την άσκηση της προβλεπόμενης ενδικοφανούς προσφυγής ή του προβλεπόμενου ένδικου βοηθήματος ή, σε περίπτωση απόρριψης του προβλεπόμενου ένδικου βοηθήματος, εντός τριών (3) ημερών από την κοινοποίηση της σχετικής απόφασης στην αναθέτουσα αρχή.</w:t>
      </w:r>
    </w:p>
    <w:p w:rsidR="00A83BFD" w:rsidRDefault="00A83BFD" w:rsidP="008F06CC">
      <w:pPr>
        <w:numPr>
          <w:ilvl w:val="0"/>
          <w:numId w:val="6"/>
        </w:numPr>
        <w:spacing w:after="280" w:line="360" w:lineRule="auto"/>
        <w:jc w:val="both"/>
      </w:pPr>
      <w:r w:rsidRPr="004F782E">
        <w:t>Στην περίπτωση Ένωσης/ Κοινοπραξίας η Εγγύηση Συμμετοχής περιλαμβάνει</w:t>
      </w:r>
      <w:r>
        <w:t xml:space="preserve"> και όρο ότι αυτή καλύπτει τις υποχρεώσεις όλων των Μελών της Ένωσης/ Κοινοπραξίας.</w:t>
      </w:r>
    </w:p>
    <w:p w:rsidR="00A83BFD" w:rsidRDefault="00A83BFD" w:rsidP="008F06CC">
      <w:pPr>
        <w:pStyle w:val="1"/>
        <w:numPr>
          <w:ilvl w:val="0"/>
          <w:numId w:val="11"/>
        </w:numPr>
        <w:spacing w:before="0"/>
      </w:pPr>
      <w:bookmarkStart w:id="77" w:name="_Toc409432179"/>
      <w:r>
        <w:t>Κατάρτιση - Υποβολή Προσφορών</w:t>
      </w:r>
      <w:bookmarkEnd w:id="77"/>
    </w:p>
    <w:p w:rsidR="00A83BFD" w:rsidRPr="00930AD4" w:rsidRDefault="00FA5FE7" w:rsidP="008F06CC">
      <w:pPr>
        <w:pStyle w:val="20"/>
        <w:numPr>
          <w:ilvl w:val="1"/>
          <w:numId w:val="11"/>
        </w:numPr>
        <w:tabs>
          <w:tab w:val="clear" w:pos="1980"/>
        </w:tabs>
        <w:spacing w:before="0" w:line="360" w:lineRule="auto"/>
        <w:rPr>
          <w:lang w:val="el-GR"/>
        </w:rPr>
      </w:pPr>
      <w:bookmarkStart w:id="78" w:name="_Toc408485807"/>
      <w:bookmarkStart w:id="79" w:name="_Toc409432180"/>
      <w:r w:rsidRPr="00FA5FE7">
        <w:rPr>
          <w:lang w:val="el-GR"/>
        </w:rPr>
        <w:t>Τρόπος Υποβολής Προσφορών</w:t>
      </w:r>
      <w:bookmarkEnd w:id="78"/>
      <w:bookmarkEnd w:id="79"/>
      <w:r w:rsidRPr="00930AD4">
        <w:rPr>
          <w:lang w:val="el-GR"/>
        </w:rPr>
        <w:t xml:space="preserve"> </w:t>
      </w:r>
    </w:p>
    <w:p w:rsidR="00FA5FE7" w:rsidRPr="008F06CC" w:rsidRDefault="00FA5FE7" w:rsidP="00FA5FE7">
      <w:pPr>
        <w:spacing w:line="360" w:lineRule="auto"/>
        <w:jc w:val="both"/>
      </w:pPr>
      <w:bookmarkStart w:id="80" w:name="_Ref279494623"/>
      <w:r w:rsidRPr="008F06CC">
        <w:t xml:space="preserve">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προσφορές υποβάλλονται από τους οικονομικούς φορείς ηλεκτρονικά, μέσω της διαδικτυακής πύλης www.promitheus.gov.gr  του Ε.Σ.Η.ΔΗ.Σ. μέχρι την καταληκτική ημερομηνία και ώρα. </w:t>
      </w:r>
    </w:p>
    <w:p w:rsidR="00FA5FE7" w:rsidRPr="008F06CC" w:rsidRDefault="00FA5FE7" w:rsidP="00FA5FE7">
      <w:pPr>
        <w:spacing w:line="360" w:lineRule="auto"/>
        <w:jc w:val="both"/>
      </w:pPr>
      <w:r w:rsidRPr="008F06CC">
        <w:lastRenderedPageBreak/>
        <w:t xml:space="preserve">Ο φάκελος της προσφοράς που είναι υποχρεωμένος να υποβάλει ηλεκτρονικά ο προσφέρων προκειμένου να τεκμηριώσει την ύπαρξη των απαραίτητων τυπικών και ουσιαστικών προσόντων του, που αντιστοιχούν στα κριτήρια ποιοτικής επιλογής που θέτει η αναθέτουσα αρχή καθώς και τη μη συνδρομή στο πρόσωπό του των τυπικών λόγων αποκλεισμού από το διαγωνισμό, περιγράφονται στην παρούσα. </w:t>
      </w:r>
    </w:p>
    <w:p w:rsidR="00FA5FE7" w:rsidRPr="008F06CC" w:rsidRDefault="00FA5FE7" w:rsidP="00FA5FE7">
      <w:pPr>
        <w:spacing w:line="360" w:lineRule="auto"/>
        <w:jc w:val="both"/>
      </w:pPr>
      <w:r w:rsidRPr="008F06CC">
        <w:t>Τα περιεχόμενα του ηλεκτρονικού φακέλου της προσφοράς ορίζονται ως εξής:</w:t>
      </w:r>
    </w:p>
    <w:p w:rsidR="00FA5FE7" w:rsidRPr="008F06CC" w:rsidRDefault="00FA5FE7" w:rsidP="00FA5FE7">
      <w:pPr>
        <w:spacing w:line="360" w:lineRule="auto"/>
        <w:ind w:left="360"/>
        <w:jc w:val="both"/>
      </w:pPr>
    </w:p>
    <w:p w:rsidR="00FA5FE7" w:rsidRPr="008F06CC" w:rsidRDefault="00FA5FE7" w:rsidP="00FA5FE7">
      <w:pPr>
        <w:spacing w:line="360" w:lineRule="auto"/>
        <w:jc w:val="both"/>
      </w:pPr>
      <w:r w:rsidRPr="008F06CC">
        <w:t>(α) Ένας υποφάκελος* με την ένδειξη «ΔΙΚΑΙΟΛΟΓΗΤΙΚΑ ΣΥΜΜΕΤΟΧΗΣ - ΤΕΧΝΙΚΗ ΠΡΟΣΦΟΡΑ».</w:t>
      </w:r>
    </w:p>
    <w:p w:rsidR="00FA5FE7" w:rsidRPr="008F06CC" w:rsidRDefault="00FA5FE7" w:rsidP="00FA5FE7">
      <w:pPr>
        <w:spacing w:line="360" w:lineRule="auto"/>
        <w:jc w:val="both"/>
      </w:pPr>
      <w:r w:rsidRPr="008F06CC">
        <w:t>(β)   Ένας υποφάκελος* με την ένδειξη «ΟΙΚΟΝΟΜΙΚΗ ΠΡΟΣΦΟΡΑ».</w:t>
      </w:r>
    </w:p>
    <w:p w:rsidR="00FA5FE7" w:rsidRPr="008F06CC" w:rsidRDefault="00FA5FE7" w:rsidP="00FA5FE7">
      <w:pPr>
        <w:spacing w:line="360" w:lineRule="auto"/>
        <w:jc w:val="both"/>
      </w:pPr>
    </w:p>
    <w:p w:rsidR="00FA5FE7" w:rsidRPr="006B1737" w:rsidRDefault="00FA5FE7" w:rsidP="008F06CC">
      <w:pPr>
        <w:pStyle w:val="20"/>
        <w:numPr>
          <w:ilvl w:val="1"/>
          <w:numId w:val="11"/>
        </w:numPr>
        <w:tabs>
          <w:tab w:val="clear" w:pos="1553"/>
          <w:tab w:val="clear" w:pos="1980"/>
        </w:tabs>
        <w:suppressAutoHyphens w:val="0"/>
        <w:spacing w:before="0" w:after="0" w:line="360" w:lineRule="auto"/>
        <w:jc w:val="both"/>
        <w:rPr>
          <w:sz w:val="24"/>
          <w:szCs w:val="24"/>
        </w:rPr>
      </w:pPr>
      <w:bookmarkStart w:id="81" w:name="_Toc278755370"/>
      <w:bookmarkStart w:id="82" w:name="_Toc408485808"/>
      <w:bookmarkStart w:id="83" w:name="_Toc409432181"/>
      <w:r w:rsidRPr="006B1737">
        <w:rPr>
          <w:rStyle w:val="2Char"/>
          <w:bCs/>
          <w:iCs/>
          <w:sz w:val="24"/>
          <w:szCs w:val="24"/>
          <w:lang w:val="el-GR"/>
        </w:rPr>
        <w:t>Περιεχόμενο Προσφορών</w:t>
      </w:r>
      <w:bookmarkEnd w:id="81"/>
      <w:bookmarkEnd w:id="82"/>
      <w:bookmarkEnd w:id="83"/>
    </w:p>
    <w:p w:rsidR="00FA5FE7" w:rsidRPr="008F06CC" w:rsidRDefault="00FA5FE7" w:rsidP="00FA5FE7">
      <w:pPr>
        <w:spacing w:line="360" w:lineRule="auto"/>
        <w:jc w:val="both"/>
      </w:pPr>
      <w:r w:rsidRPr="008F06CC">
        <w:t xml:space="preserve">Οι Προσφορές συντάσσονται σύμφωνα με τους όρους της παρούσας Διακήρυξης. Οι Προσφορές κατατίθενται ηλεκτρονικά και περιλαμβάνουν: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A5FE7" w:rsidRPr="008F06CC" w:rsidTr="008F06CC">
        <w:tc>
          <w:tcPr>
            <w:tcW w:w="9855" w:type="dxa"/>
          </w:tcPr>
          <w:p w:rsidR="00FA5FE7" w:rsidRPr="008F06CC" w:rsidRDefault="00FA5FE7" w:rsidP="00FA5FE7">
            <w:pPr>
              <w:spacing w:line="360" w:lineRule="auto"/>
              <w:jc w:val="both"/>
            </w:pPr>
            <w:r w:rsidRPr="008F06CC">
              <w:rPr>
                <w:b/>
              </w:rPr>
              <w:t>Α. «Φάκελο Δικαιολογητικών Συμμετοχής και τεχνικής Προσφοράς»</w:t>
            </w:r>
            <w:r w:rsidRPr="008F06CC">
              <w:t xml:space="preserve">, ο οποίος περιέχει τα νομιμοποιητικά στοιχεία και άλλα απαραίτητα δικαιολογητικά και τα  στοιχεία της Τεχνικής Προσφοράς του υποψήφιου Αναδόχου, όπως αυτά ορίζονται και απαιτούνται στην παρ. </w:t>
            </w:r>
            <w:r w:rsidRPr="008F06CC">
              <w:rPr>
                <w:lang w:val="en-US"/>
              </w:rPr>
              <w:t>B</w:t>
            </w:r>
            <w:r w:rsidRPr="008F06CC">
              <w:t>.3.2.2. Τα δικαιολογητικά θα πρέπει να είναι ταξινομημένα μέσα στον Φάκελο, με τη σειρά που ζητούνται στις αντίστοιχες παραγράφους.</w:t>
            </w:r>
          </w:p>
        </w:tc>
      </w:tr>
      <w:tr w:rsidR="00FA5FE7" w:rsidRPr="008F06CC" w:rsidTr="008F06CC">
        <w:tc>
          <w:tcPr>
            <w:tcW w:w="9855" w:type="dxa"/>
          </w:tcPr>
          <w:p w:rsidR="00FA5FE7" w:rsidRPr="008F06CC" w:rsidRDefault="00FA5FE7" w:rsidP="00FA5FE7">
            <w:pPr>
              <w:spacing w:line="360" w:lineRule="auto"/>
              <w:jc w:val="both"/>
            </w:pPr>
            <w:r w:rsidRPr="008F06CC">
              <w:rPr>
                <w:b/>
              </w:rPr>
              <w:t>Β. «Φάκελο Οικονομικής Προσφοράς»</w:t>
            </w:r>
            <w:r w:rsidRPr="008F06CC">
              <w:t>, ο οποίος περιέχει τα στοιχεία της Οικονομικής Προσφοράς του υποψήφιου Αναδόχου, όπως αυτά απαιτούνται στην Β.3.2.3.</w:t>
            </w:r>
          </w:p>
        </w:tc>
      </w:tr>
    </w:tbl>
    <w:p w:rsidR="00FA5FE7" w:rsidRPr="008F06CC" w:rsidRDefault="00FA5FE7" w:rsidP="00FA5FE7">
      <w:pPr>
        <w:spacing w:line="360" w:lineRule="auto"/>
        <w:ind w:left="360"/>
        <w:jc w:val="both"/>
      </w:pPr>
    </w:p>
    <w:p w:rsidR="00FA5FE7" w:rsidRPr="008F06CC" w:rsidRDefault="00FA5FE7" w:rsidP="00FA5FE7">
      <w:pPr>
        <w:spacing w:line="360" w:lineRule="auto"/>
        <w:jc w:val="both"/>
      </w:pPr>
      <w:r w:rsidRPr="008F06CC">
        <w:t>Οι προσφορές υποβάλλονται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FA5FE7" w:rsidRPr="008F06CC" w:rsidRDefault="00FA5FE7" w:rsidP="00FA5FE7">
      <w:pPr>
        <w:pStyle w:val="StyleTimesNewRoman12ptLinespacingsingle"/>
        <w:spacing w:after="0" w:line="360" w:lineRule="auto"/>
        <w:rPr>
          <w:rFonts w:ascii="Calibri" w:hAnsi="Calibri" w:cs="Calibri"/>
          <w:sz w:val="24"/>
          <w:szCs w:val="24"/>
        </w:rPr>
      </w:pPr>
      <w:r w:rsidRPr="008F06CC">
        <w:rPr>
          <w:rFonts w:ascii="Calibri" w:hAnsi="Calibri" w:cs="Calibri"/>
          <w:sz w:val="24"/>
          <w:szCs w:val="24"/>
        </w:rPr>
        <w:t xml:space="preserve">Για την εύκολη σύγκριση των προσφορών πρέπει να τηρηθεί στη σύνταξή τους, η τάξη και η σειρά των όρων της Διακήρυξης. </w:t>
      </w:r>
    </w:p>
    <w:p w:rsidR="00FA5FE7" w:rsidRPr="008F06CC" w:rsidRDefault="00FA5FE7" w:rsidP="00FA5FE7">
      <w:pPr>
        <w:pStyle w:val="StyleTimesNewRoman12ptLinespacingsingle"/>
        <w:spacing w:after="0" w:line="360" w:lineRule="auto"/>
        <w:rPr>
          <w:rFonts w:ascii="Calibri" w:hAnsi="Calibri" w:cs="Calibri"/>
          <w:sz w:val="24"/>
          <w:szCs w:val="24"/>
        </w:rPr>
      </w:pPr>
      <w:r w:rsidRPr="008F06CC">
        <w:rPr>
          <w:rFonts w:ascii="Calibri" w:hAnsi="Calibri" w:cs="Calibri"/>
          <w:sz w:val="24"/>
          <w:szCs w:val="24"/>
        </w:rPr>
        <w:lastRenderedPageBreak/>
        <w:t>Οι απαντήσεις σε όλες τις απαιτήσεις της Διακήρυξης πρέπει να είναι σαφείς. Δεν επιτρέπονται ασαφείς απαντήσεις της μορφής “ελήφθη υπόψη”, συμφωνούμε και αποδεχόμεθα, κλπ.</w:t>
      </w:r>
    </w:p>
    <w:p w:rsidR="00FA5FE7" w:rsidRPr="008F06CC" w:rsidRDefault="00FA5FE7" w:rsidP="00FA5FE7">
      <w:pPr>
        <w:pStyle w:val="StyleTimesNewRoman12ptLinespacingsingle"/>
        <w:spacing w:after="0" w:line="360" w:lineRule="auto"/>
        <w:rPr>
          <w:rFonts w:ascii="Calibri" w:hAnsi="Calibri" w:cs="Calibri"/>
          <w:sz w:val="24"/>
          <w:szCs w:val="24"/>
        </w:rPr>
      </w:pPr>
      <w:r w:rsidRPr="008F06CC">
        <w:rPr>
          <w:rFonts w:ascii="Calibri" w:hAnsi="Calibri" w:cs="Calibri"/>
          <w:sz w:val="24"/>
          <w:szCs w:val="24"/>
        </w:rPr>
        <w:t>Σε περίπτωση που στο περιεχόμενο της Προσφοράς χρησιμοποιούνται συντομογραφίες (abbreviations), για τη δήλωση τεχνικών ή άλλων εννοιών, είναι υποχρεωτικό για τον υποψήφιο Ανάδοχο να αναφέρει σε συνοδευτικό πίνακα την επεξήγησή τους.</w:t>
      </w:r>
    </w:p>
    <w:p w:rsidR="00FA5FE7" w:rsidRPr="008F06CC" w:rsidRDefault="00FA5FE7" w:rsidP="00FA5FE7">
      <w:pPr>
        <w:pStyle w:val="StyleTimesNewRoman12ptLinespacingsingle"/>
        <w:spacing w:after="0" w:line="360" w:lineRule="auto"/>
        <w:rPr>
          <w:rFonts w:ascii="Calibri" w:hAnsi="Calibri" w:cs="Calibri"/>
          <w:sz w:val="24"/>
          <w:szCs w:val="24"/>
        </w:rPr>
      </w:pPr>
      <w:r w:rsidRPr="008F06CC">
        <w:rPr>
          <w:rFonts w:ascii="Calibri" w:hAnsi="Calibri" w:cs="Calibri"/>
          <w:sz w:val="24"/>
          <w:szCs w:val="24"/>
        </w:rPr>
        <w:t xml:space="preserve">Με την υποβολή της Προσφοράς θεωρείται βέβαιο, ότι ο υποψήφιος Ανάδοχος είναι απολύτως ενήμερος από κάθε πλευρά των τοπικών συνθηκών εκτέλεσης του Έργου,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FA5FE7" w:rsidRPr="008F06CC" w:rsidRDefault="00FA5FE7" w:rsidP="00FA5FE7">
      <w:pPr>
        <w:pStyle w:val="StyleTimesNewRoman12ptLinespacingsingle"/>
        <w:spacing w:after="0" w:line="360" w:lineRule="auto"/>
        <w:rPr>
          <w:rFonts w:ascii="Calibri" w:hAnsi="Calibri" w:cs="Calibri"/>
          <w:sz w:val="24"/>
          <w:szCs w:val="24"/>
        </w:rPr>
      </w:pPr>
      <w:r w:rsidRPr="008F06CC">
        <w:rPr>
          <w:rFonts w:ascii="Calibri" w:hAnsi="Calibri" w:cs="Calibri"/>
          <w:sz w:val="24"/>
          <w:szCs w:val="24"/>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FA5FE7" w:rsidRPr="008F06CC" w:rsidRDefault="00FA5FE7" w:rsidP="00FA5FE7">
      <w:pPr>
        <w:pStyle w:val="StyleTimesNewRoman12ptLinespacingsingle"/>
        <w:spacing w:after="0" w:line="360" w:lineRule="auto"/>
        <w:rPr>
          <w:rFonts w:ascii="Calibri" w:hAnsi="Calibri" w:cs="Calibri"/>
          <w:sz w:val="24"/>
          <w:szCs w:val="24"/>
        </w:rPr>
      </w:pPr>
      <w:r w:rsidRPr="008F06CC">
        <w:rPr>
          <w:rFonts w:ascii="Calibri" w:hAnsi="Calibri" w:cs="Calibri"/>
          <w:sz w:val="24"/>
          <w:szCs w:val="24"/>
        </w:rPr>
        <w:t>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και δεν θεωρείται αντιπροσφορά.</w:t>
      </w:r>
    </w:p>
    <w:p w:rsidR="00FA5FE7" w:rsidRPr="008F06CC" w:rsidRDefault="00FA5FE7" w:rsidP="00FA5FE7">
      <w:pPr>
        <w:spacing w:line="360" w:lineRule="auto"/>
        <w:jc w:val="both"/>
      </w:pPr>
    </w:p>
    <w:p w:rsidR="00FA5FE7" w:rsidRPr="006B1737" w:rsidRDefault="00FA5FE7" w:rsidP="008F06CC">
      <w:pPr>
        <w:pStyle w:val="3"/>
        <w:numPr>
          <w:ilvl w:val="2"/>
          <w:numId w:val="11"/>
        </w:numPr>
        <w:tabs>
          <w:tab w:val="clear" w:pos="2160"/>
        </w:tabs>
        <w:suppressAutoHyphens w:val="0"/>
        <w:spacing w:before="0" w:after="0" w:line="360" w:lineRule="auto"/>
        <w:jc w:val="both"/>
        <w:rPr>
          <w:sz w:val="24"/>
          <w:szCs w:val="24"/>
          <w:lang w:val="el-GR"/>
        </w:rPr>
      </w:pPr>
      <w:bookmarkStart w:id="84" w:name="_Ref378068249"/>
      <w:bookmarkStart w:id="85" w:name="_Ref378068277"/>
      <w:bookmarkStart w:id="86" w:name="_Toc394905689"/>
      <w:bookmarkStart w:id="87" w:name="_Toc403695607"/>
      <w:bookmarkStart w:id="88" w:name="_Toc408485809"/>
      <w:bookmarkStart w:id="89" w:name="_Toc409432182"/>
      <w:r w:rsidRPr="006B1737">
        <w:rPr>
          <w:sz w:val="24"/>
          <w:szCs w:val="24"/>
          <w:lang w:val="el-GR"/>
        </w:rPr>
        <w:t>Περιεχόμενα υποφακέλου «Δικαιολογητικά Συμμετοχής και Τεχνική Προσφορά»</w:t>
      </w:r>
      <w:bookmarkEnd w:id="84"/>
      <w:bookmarkEnd w:id="85"/>
      <w:bookmarkEnd w:id="86"/>
      <w:bookmarkEnd w:id="87"/>
      <w:bookmarkEnd w:id="88"/>
      <w:bookmarkEnd w:id="89"/>
    </w:p>
    <w:bookmarkEnd w:id="80"/>
    <w:p w:rsidR="00A83BFD" w:rsidRPr="008F06CC" w:rsidRDefault="00FA5FE7" w:rsidP="00FA5FE7">
      <w:pPr>
        <w:spacing w:line="360" w:lineRule="auto"/>
        <w:jc w:val="both"/>
      </w:pPr>
      <w:r w:rsidRPr="008F06CC">
        <w:t xml:space="preserve">Ο φάκελος «ΔΙΚΑΙΟΛΟΓΗΤΙΚΑ ΣΥΜΜΕΤΟΧΗΣ ΚΑΙ ΤΕΧΝΙΚΗ ΠΡΟΣΦΟΡΑ» που θα υποβάλει κάθε υποψήφιος Ανάδοχος πρέπει να περιέχει τα νομιμοποιητικά στοιχεία και άλλα απαραίτητα δικαιολογητικά του υποψήφιου Αναδόχου ως προς τις τυπικές, χρηματοοικονομικές και τεχνικές απαιτήσεις συμμετοχής στον Διαγωνισμό και τα οποία προσδιορίζονται στις παραγράφους </w:t>
      </w:r>
      <w:fldSimple w:instr=" REF _Ref378067028 \r \h  \* MERGEFORMAT ">
        <w:r w:rsidRPr="008F06CC">
          <w:t>B.2.2</w:t>
        </w:r>
      </w:fldSimple>
      <w:r w:rsidRPr="008F06CC">
        <w:t xml:space="preserve">, </w:t>
      </w:r>
      <w:fldSimple w:instr=" REF _Ref378068590 \r \h  \* MERGEFORMAT ">
        <w:r w:rsidRPr="008F06CC">
          <w:t>B.2.4</w:t>
        </w:r>
      </w:fldSimple>
      <w:r w:rsidRPr="008F06CC">
        <w:t xml:space="preserve">, </w:t>
      </w:r>
      <w:fldSimple w:instr=" REF _Ref378068607 \r \h  \* MERGEFORMAT ">
        <w:r w:rsidRPr="008F06CC">
          <w:t>B.2.5</w:t>
        </w:r>
      </w:fldSimple>
      <w:r w:rsidRPr="008F06CC">
        <w:t xml:space="preserve"> και </w:t>
      </w:r>
      <w:fldSimple w:instr=" REF _Ref378068625 \r \h  \* MERGEFORMAT ">
        <w:r w:rsidRPr="008F06CC">
          <w:t>B.2.6</w:t>
        </w:r>
      </w:fldSimple>
      <w:r w:rsidRPr="008F06CC">
        <w:t xml:space="preserve"> της παρούσας καθώς και τα κάτωθι στοιχεία της τεχνικής προσφοράς:</w:t>
      </w:r>
    </w:p>
    <w:p w:rsidR="00FA5FE7" w:rsidRPr="006F6B9E" w:rsidRDefault="00FA5FE7" w:rsidP="006F6B9E"/>
    <w:tbl>
      <w:tblPr>
        <w:tblW w:w="8532" w:type="dxa"/>
        <w:tblInd w:w="108" w:type="dxa"/>
        <w:tblLayout w:type="fixed"/>
        <w:tblLook w:val="0000"/>
      </w:tblPr>
      <w:tblGrid>
        <w:gridCol w:w="764"/>
        <w:gridCol w:w="6178"/>
        <w:gridCol w:w="1590"/>
      </w:tblGrid>
      <w:tr w:rsidR="00A83BFD" w:rsidRPr="006F6B9E" w:rsidTr="008621FE">
        <w:tc>
          <w:tcPr>
            <w:tcW w:w="764" w:type="dxa"/>
            <w:tcBorders>
              <w:top w:val="single" w:sz="4" w:space="0" w:color="000000"/>
              <w:left w:val="single" w:sz="4" w:space="0" w:color="000000"/>
              <w:bottom w:val="single" w:sz="4" w:space="0" w:color="000000"/>
            </w:tcBorders>
            <w:shd w:val="clear" w:color="auto" w:fill="B3B3B3"/>
            <w:vAlign w:val="center"/>
          </w:tcPr>
          <w:p w:rsidR="00A83BFD" w:rsidRPr="006F6B9E" w:rsidRDefault="00A83BFD" w:rsidP="006F6B9E">
            <w:r w:rsidRPr="006F6B9E">
              <w:t>1</w:t>
            </w:r>
          </w:p>
        </w:tc>
        <w:tc>
          <w:tcPr>
            <w:tcW w:w="6178" w:type="dxa"/>
            <w:tcBorders>
              <w:top w:val="single" w:sz="4" w:space="0" w:color="000000"/>
              <w:left w:val="single" w:sz="4" w:space="0" w:color="000000"/>
              <w:bottom w:val="single" w:sz="4" w:space="0" w:color="000000"/>
            </w:tcBorders>
            <w:shd w:val="clear" w:color="auto" w:fill="B3B3B3"/>
            <w:vAlign w:val="center"/>
          </w:tcPr>
          <w:p w:rsidR="00A83BFD" w:rsidRPr="006F6B9E" w:rsidRDefault="00A83BFD" w:rsidP="006F6B9E">
            <w:r w:rsidRPr="006F6B9E">
              <w:t>(τίτλος Ενότητας)</w:t>
            </w:r>
          </w:p>
        </w:tc>
        <w:tc>
          <w:tcPr>
            <w:tcW w:w="159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83BFD" w:rsidRPr="006F6B9E" w:rsidRDefault="00A83BFD" w:rsidP="006F6B9E">
            <w:r w:rsidRPr="006F6B9E">
              <w:t xml:space="preserve">Σύμφωνα με </w:t>
            </w:r>
            <w:r w:rsidRPr="006F6B9E">
              <w:lastRenderedPageBreak/>
              <w:t>παραγράφους:</w:t>
            </w:r>
          </w:p>
        </w:tc>
      </w:tr>
      <w:tr w:rsidR="00A83BFD" w:rsidTr="008621FE">
        <w:tc>
          <w:tcPr>
            <w:tcW w:w="764" w:type="dxa"/>
            <w:tcBorders>
              <w:top w:val="single" w:sz="4" w:space="0" w:color="000000"/>
              <w:left w:val="single" w:sz="4" w:space="0" w:color="000000"/>
              <w:bottom w:val="single" w:sz="4" w:space="0" w:color="000000"/>
            </w:tcBorders>
            <w:shd w:val="clear" w:color="auto" w:fill="auto"/>
            <w:vAlign w:val="center"/>
          </w:tcPr>
          <w:p w:rsidR="00A83BFD" w:rsidRPr="006F6B9E" w:rsidRDefault="00A83BFD" w:rsidP="006F6B9E">
            <w:r w:rsidRPr="006F6B9E">
              <w:lastRenderedPageBreak/>
              <w:t>1.1</w:t>
            </w:r>
          </w:p>
        </w:tc>
        <w:tc>
          <w:tcPr>
            <w:tcW w:w="6178" w:type="dxa"/>
            <w:tcBorders>
              <w:top w:val="single" w:sz="4" w:space="0" w:color="000000"/>
              <w:left w:val="single" w:sz="4" w:space="0" w:color="000000"/>
              <w:bottom w:val="single" w:sz="4" w:space="0" w:color="000000"/>
            </w:tcBorders>
            <w:shd w:val="clear" w:color="auto" w:fill="auto"/>
            <w:vAlign w:val="center"/>
          </w:tcPr>
          <w:p w:rsidR="00A83BFD" w:rsidRDefault="008621FE">
            <w:pPr>
              <w:spacing w:line="360" w:lineRule="auto"/>
              <w:rPr>
                <w:sz w:val="20"/>
                <w:shd w:val="clear" w:color="auto" w:fill="FFFF00"/>
              </w:rPr>
            </w:pPr>
            <w:r>
              <w:t>Υφιστάμενη κατάσταση</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BFD" w:rsidRDefault="008621FE">
            <w:pPr>
              <w:spacing w:line="360" w:lineRule="auto"/>
              <w:rPr>
                <w:sz w:val="20"/>
                <w:shd w:val="clear" w:color="auto" w:fill="FFFF00"/>
              </w:rPr>
            </w:pPr>
            <w:r>
              <w:t>Α.1.2</w:t>
            </w:r>
          </w:p>
        </w:tc>
      </w:tr>
      <w:tr w:rsidR="00A83BFD" w:rsidTr="008621FE">
        <w:tc>
          <w:tcPr>
            <w:tcW w:w="764" w:type="dxa"/>
            <w:tcBorders>
              <w:top w:val="single" w:sz="4" w:space="0" w:color="000000"/>
              <w:left w:val="single" w:sz="4" w:space="0" w:color="000000"/>
              <w:bottom w:val="single" w:sz="4" w:space="0" w:color="000000"/>
            </w:tcBorders>
            <w:shd w:val="clear" w:color="auto" w:fill="auto"/>
            <w:vAlign w:val="center"/>
          </w:tcPr>
          <w:p w:rsidR="00A83BFD" w:rsidRPr="006F6B9E" w:rsidRDefault="00A83BFD" w:rsidP="006F6B9E">
            <w:r w:rsidRPr="006F6B9E">
              <w:t>1.2</w:t>
            </w:r>
          </w:p>
        </w:tc>
        <w:tc>
          <w:tcPr>
            <w:tcW w:w="6178" w:type="dxa"/>
            <w:tcBorders>
              <w:top w:val="single" w:sz="4" w:space="0" w:color="000000"/>
              <w:left w:val="single" w:sz="4" w:space="0" w:color="000000"/>
              <w:bottom w:val="single" w:sz="4" w:space="0" w:color="000000"/>
            </w:tcBorders>
            <w:shd w:val="clear" w:color="auto" w:fill="auto"/>
            <w:vAlign w:val="center"/>
          </w:tcPr>
          <w:p w:rsidR="00A83BFD" w:rsidRDefault="008621FE">
            <w:pPr>
              <w:spacing w:line="360" w:lineRule="auto"/>
              <w:rPr>
                <w:sz w:val="20"/>
                <w:shd w:val="clear" w:color="auto" w:fill="FFFF00"/>
              </w:rPr>
            </w:pPr>
            <w:r>
              <w:t>Αντικείμενο, στόχοι και κρίσιμοι παράγοντες επιτυχίας του Έργου</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8970DB">
            <w:pPr>
              <w:spacing w:line="360" w:lineRule="auto"/>
              <w:rPr>
                <w:sz w:val="20"/>
                <w:shd w:val="clear" w:color="auto" w:fill="FFFF00"/>
              </w:rPr>
            </w:pPr>
            <w:r w:rsidRPr="00EE396E">
              <w:t>Α.2.1</w:t>
            </w:r>
            <w:r>
              <w:t xml:space="preserve"> </w:t>
            </w:r>
            <w:r w:rsidR="00EE396E">
              <w:t>– Α2.2 – Α2.3 – Α2.4</w:t>
            </w:r>
          </w:p>
        </w:tc>
      </w:tr>
      <w:tr w:rsidR="00A83BFD" w:rsidTr="008621FE">
        <w:tc>
          <w:tcPr>
            <w:tcW w:w="764" w:type="dxa"/>
            <w:tcBorders>
              <w:top w:val="single" w:sz="4" w:space="0" w:color="000000"/>
              <w:left w:val="single" w:sz="4" w:space="0" w:color="000000"/>
              <w:bottom w:val="single" w:sz="4" w:space="0" w:color="000000"/>
            </w:tcBorders>
            <w:shd w:val="clear" w:color="auto" w:fill="auto"/>
            <w:vAlign w:val="center"/>
          </w:tcPr>
          <w:p w:rsidR="00A83BFD" w:rsidRPr="006F6B9E" w:rsidRDefault="00A83BFD" w:rsidP="006F6B9E">
            <w:r w:rsidRPr="006F6B9E">
              <w:t>1.3</w:t>
            </w:r>
          </w:p>
        </w:tc>
        <w:tc>
          <w:tcPr>
            <w:tcW w:w="6178" w:type="dxa"/>
            <w:tcBorders>
              <w:top w:val="single" w:sz="4" w:space="0" w:color="000000"/>
              <w:left w:val="single" w:sz="4" w:space="0" w:color="000000"/>
              <w:bottom w:val="single" w:sz="4" w:space="0" w:color="000000"/>
            </w:tcBorders>
            <w:shd w:val="clear" w:color="auto" w:fill="auto"/>
            <w:vAlign w:val="center"/>
          </w:tcPr>
          <w:p w:rsidR="00A83BFD" w:rsidRDefault="008621FE">
            <w:pPr>
              <w:spacing w:line="360" w:lineRule="auto"/>
              <w:rPr>
                <w:sz w:val="20"/>
                <w:shd w:val="clear" w:color="auto" w:fill="FFFF00"/>
              </w:rPr>
            </w:pPr>
            <w:r>
              <w:t>Λειτουργικές και Τεχνικές προδιαγραφές Έργου</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EE396E">
            <w:pPr>
              <w:spacing w:line="360" w:lineRule="auto"/>
              <w:rPr>
                <w:b/>
                <w:szCs w:val="22"/>
                <w:shd w:val="clear" w:color="auto" w:fill="FFFF00"/>
              </w:rPr>
            </w:pPr>
            <w:r>
              <w:t>Α.3.1 – Α3.12</w:t>
            </w:r>
            <w:r w:rsidR="008621FE">
              <w:t xml:space="preserve"> και C.3</w:t>
            </w:r>
          </w:p>
        </w:tc>
      </w:tr>
      <w:tr w:rsidR="00A83BFD" w:rsidTr="008621FE">
        <w:tc>
          <w:tcPr>
            <w:tcW w:w="764" w:type="dxa"/>
            <w:tcBorders>
              <w:top w:val="single" w:sz="4" w:space="0" w:color="000000"/>
              <w:left w:val="single" w:sz="4" w:space="0" w:color="000000"/>
              <w:bottom w:val="single" w:sz="4" w:space="0" w:color="000000"/>
            </w:tcBorders>
            <w:shd w:val="clear" w:color="auto" w:fill="B3B3B3"/>
            <w:vAlign w:val="center"/>
          </w:tcPr>
          <w:p w:rsidR="00A83BFD" w:rsidRPr="006F6B9E" w:rsidRDefault="00A83BFD" w:rsidP="006F6B9E">
            <w:r w:rsidRPr="006F6B9E">
              <w:t>2</w:t>
            </w:r>
          </w:p>
        </w:tc>
        <w:tc>
          <w:tcPr>
            <w:tcW w:w="6178" w:type="dxa"/>
            <w:tcBorders>
              <w:top w:val="single" w:sz="4" w:space="0" w:color="000000"/>
              <w:left w:val="single" w:sz="4" w:space="0" w:color="000000"/>
              <w:bottom w:val="single" w:sz="4" w:space="0" w:color="000000"/>
            </w:tcBorders>
            <w:shd w:val="clear" w:color="auto" w:fill="B3B3B3"/>
            <w:vAlign w:val="center"/>
          </w:tcPr>
          <w:p w:rsidR="00A83BFD" w:rsidRPr="006F6B9E" w:rsidRDefault="00A83BFD" w:rsidP="006F6B9E">
            <w:r w:rsidRPr="006F6B9E">
              <w:t>(τίτλος Ενότητας)</w:t>
            </w:r>
          </w:p>
        </w:tc>
        <w:tc>
          <w:tcPr>
            <w:tcW w:w="159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83BFD" w:rsidRDefault="00A83BFD">
            <w:pPr>
              <w:snapToGrid w:val="0"/>
              <w:spacing w:line="360" w:lineRule="auto"/>
              <w:rPr>
                <w:sz w:val="20"/>
                <w:shd w:val="clear" w:color="auto" w:fill="FFFF00"/>
              </w:rPr>
            </w:pPr>
          </w:p>
        </w:tc>
      </w:tr>
      <w:tr w:rsidR="00A83BFD" w:rsidTr="008621FE">
        <w:tc>
          <w:tcPr>
            <w:tcW w:w="764" w:type="dxa"/>
            <w:tcBorders>
              <w:top w:val="single" w:sz="4" w:space="0" w:color="000000"/>
              <w:left w:val="single" w:sz="4" w:space="0" w:color="000000"/>
              <w:bottom w:val="single" w:sz="4" w:space="0" w:color="000000"/>
            </w:tcBorders>
            <w:shd w:val="clear" w:color="auto" w:fill="auto"/>
            <w:vAlign w:val="center"/>
          </w:tcPr>
          <w:p w:rsidR="00A83BFD" w:rsidRPr="006F6B9E" w:rsidRDefault="00A83BFD" w:rsidP="006F6B9E">
            <w:r w:rsidRPr="006F6B9E">
              <w:t>2.1</w:t>
            </w:r>
          </w:p>
        </w:tc>
        <w:tc>
          <w:tcPr>
            <w:tcW w:w="6178" w:type="dxa"/>
            <w:tcBorders>
              <w:top w:val="single" w:sz="4" w:space="0" w:color="000000"/>
              <w:left w:val="single" w:sz="4" w:space="0" w:color="000000"/>
              <w:bottom w:val="single" w:sz="4" w:space="0" w:color="000000"/>
            </w:tcBorders>
            <w:shd w:val="clear" w:color="auto" w:fill="auto"/>
            <w:vAlign w:val="center"/>
          </w:tcPr>
          <w:p w:rsidR="00A83BFD" w:rsidRDefault="008621FE">
            <w:pPr>
              <w:spacing w:line="360" w:lineRule="auto"/>
              <w:rPr>
                <w:sz w:val="20"/>
                <w:shd w:val="clear" w:color="auto" w:fill="FFFF00"/>
              </w:rPr>
            </w:pPr>
            <w:r>
              <w:t>Ελάχιστες προδιαγραφές Υπηρεσιών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EE396E" w:rsidP="00EE396E">
            <w:pPr>
              <w:spacing w:line="360" w:lineRule="auto"/>
              <w:rPr>
                <w:sz w:val="20"/>
                <w:shd w:val="clear" w:color="auto" w:fill="FFFF00"/>
              </w:rPr>
            </w:pPr>
            <w:r>
              <w:t xml:space="preserve">Α.4 </w:t>
            </w:r>
            <w:r w:rsidR="007D3E86">
              <w:t xml:space="preserve"> </w:t>
            </w:r>
            <w:r w:rsidR="008621FE">
              <w:t>και C.3.</w:t>
            </w:r>
          </w:p>
        </w:tc>
      </w:tr>
      <w:tr w:rsidR="00A83BFD" w:rsidTr="008621FE">
        <w:tc>
          <w:tcPr>
            <w:tcW w:w="764" w:type="dxa"/>
            <w:tcBorders>
              <w:top w:val="single" w:sz="4" w:space="0" w:color="000000"/>
              <w:left w:val="single" w:sz="4" w:space="0" w:color="000000"/>
              <w:bottom w:val="single" w:sz="4" w:space="0" w:color="000000"/>
            </w:tcBorders>
            <w:shd w:val="clear" w:color="auto" w:fill="auto"/>
            <w:vAlign w:val="center"/>
          </w:tcPr>
          <w:p w:rsidR="00A83BFD" w:rsidRPr="006F6B9E" w:rsidRDefault="00A83BFD" w:rsidP="006F6B9E">
            <w:r w:rsidRPr="006F6B9E">
              <w:t>2.2</w:t>
            </w:r>
          </w:p>
        </w:tc>
        <w:tc>
          <w:tcPr>
            <w:tcW w:w="6178" w:type="dxa"/>
            <w:tcBorders>
              <w:top w:val="single" w:sz="4" w:space="0" w:color="000000"/>
              <w:left w:val="single" w:sz="4" w:space="0" w:color="000000"/>
              <w:bottom w:val="single" w:sz="4" w:space="0" w:color="000000"/>
            </w:tcBorders>
            <w:shd w:val="clear" w:color="auto" w:fill="auto"/>
            <w:vAlign w:val="center"/>
          </w:tcPr>
          <w:p w:rsidR="00A83BFD" w:rsidRDefault="008621FE">
            <w:pPr>
              <w:spacing w:line="360" w:lineRule="auto"/>
              <w:rPr>
                <w:sz w:val="20"/>
                <w:shd w:val="clear" w:color="auto" w:fill="FFFF00"/>
              </w:rPr>
            </w:pPr>
            <w:r>
              <w:t>Μεθοδολογία Διοίκησης και Υλοποίησης Έργου</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8621FE" w:rsidP="00875926">
            <w:pPr>
              <w:spacing w:line="360" w:lineRule="auto"/>
              <w:rPr>
                <w:sz w:val="20"/>
                <w:shd w:val="clear" w:color="auto" w:fill="FFFF00"/>
              </w:rPr>
            </w:pPr>
            <w:r>
              <w:t xml:space="preserve">Α.5.1 – Α5,2 </w:t>
            </w:r>
          </w:p>
        </w:tc>
      </w:tr>
      <w:tr w:rsidR="00A83BFD" w:rsidTr="008621FE">
        <w:tc>
          <w:tcPr>
            <w:tcW w:w="764"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b/>
              </w:rPr>
            </w:pPr>
            <w:r>
              <w:rPr>
                <w:b/>
                <w:szCs w:val="22"/>
              </w:rPr>
              <w:t>3</w:t>
            </w:r>
          </w:p>
        </w:tc>
        <w:tc>
          <w:tcPr>
            <w:tcW w:w="6178"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sz w:val="20"/>
              </w:rPr>
            </w:pPr>
            <w:r>
              <w:rPr>
                <w:b/>
              </w:rPr>
              <w:t xml:space="preserve">Πίνακες Συμμόρφωσης </w:t>
            </w:r>
          </w:p>
        </w:tc>
        <w:tc>
          <w:tcPr>
            <w:tcW w:w="159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83BFD" w:rsidRDefault="00A83BFD">
            <w:pPr>
              <w:spacing w:line="360" w:lineRule="auto"/>
              <w:rPr>
                <w:b/>
                <w:szCs w:val="22"/>
              </w:rPr>
            </w:pPr>
            <w:r>
              <w:rPr>
                <w:sz w:val="20"/>
              </w:rPr>
              <w:t>Σύμφωνα με C.3</w:t>
            </w:r>
          </w:p>
        </w:tc>
      </w:tr>
      <w:tr w:rsidR="00A83BFD" w:rsidTr="008621FE">
        <w:trPr>
          <w:trHeight w:val="687"/>
        </w:trPr>
        <w:tc>
          <w:tcPr>
            <w:tcW w:w="764"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b/>
              </w:rPr>
            </w:pPr>
            <w:r>
              <w:rPr>
                <w:b/>
                <w:szCs w:val="22"/>
              </w:rPr>
              <w:t>4</w:t>
            </w:r>
          </w:p>
        </w:tc>
        <w:tc>
          <w:tcPr>
            <w:tcW w:w="6178"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sz w:val="22"/>
                <w:szCs w:val="22"/>
                <w:u w:val="single"/>
              </w:rPr>
            </w:pPr>
            <w:r>
              <w:rPr>
                <w:b/>
              </w:rPr>
              <w:t xml:space="preserve">Πίνακες Οικονομικής Προσφοράς, </w:t>
            </w:r>
            <w:r>
              <w:rPr>
                <w:b/>
                <w:u w:val="single"/>
              </w:rPr>
              <w:t>χωρίς τιμές</w:t>
            </w:r>
          </w:p>
          <w:p w:rsidR="00A83BFD" w:rsidRDefault="00A83BFD" w:rsidP="008F06CC">
            <w:pPr>
              <w:numPr>
                <w:ilvl w:val="0"/>
                <w:numId w:val="17"/>
              </w:numPr>
              <w:spacing w:after="280"/>
              <w:jc w:val="both"/>
              <w:rPr>
                <w:sz w:val="22"/>
                <w:szCs w:val="22"/>
              </w:rPr>
            </w:pPr>
            <w:r>
              <w:rPr>
                <w:sz w:val="22"/>
                <w:szCs w:val="22"/>
                <w:u w:val="single"/>
              </w:rPr>
              <w:t>Η εμφάνιση τιμής/ τιμών στον εν λόγω πίνακα αποτελεί λόγο απόρριψης της Προσφοράς.</w:t>
            </w:r>
          </w:p>
          <w:p w:rsidR="00A83BFD" w:rsidRDefault="00A83BFD" w:rsidP="008F06CC">
            <w:pPr>
              <w:numPr>
                <w:ilvl w:val="0"/>
                <w:numId w:val="17"/>
              </w:numPr>
              <w:jc w:val="both"/>
              <w:rPr>
                <w:sz w:val="20"/>
              </w:rPr>
            </w:pPr>
            <w:r>
              <w:rPr>
                <w:sz w:val="22"/>
                <w:szCs w:val="22"/>
              </w:rPr>
              <w:t>Για τις περιπτώσεις που απαιτούνται νέες εκδόσεις λογισμικού και αυτές παρέχονται από τον κατασκευαστή του λογισμικού σαν ξεχωριστό προϊόν/υπηρεσία με αξία, ο υποψήφιος Ανάδοχος υποχρεούται να αναγράφει το εν λόγω προϊόν/υπηρεσία στους Πίνακες Οικονομικής Προσφοράς (χωρίς τιμές).</w:t>
            </w:r>
          </w:p>
        </w:tc>
        <w:tc>
          <w:tcPr>
            <w:tcW w:w="159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83BFD" w:rsidRDefault="00A83BFD">
            <w:pPr>
              <w:spacing w:line="360" w:lineRule="auto"/>
            </w:pPr>
            <w:r>
              <w:rPr>
                <w:sz w:val="20"/>
              </w:rPr>
              <w:t>Σύμφωνα με C.4</w:t>
            </w:r>
          </w:p>
        </w:tc>
      </w:tr>
    </w:tbl>
    <w:p w:rsidR="00FA5FE7" w:rsidRDefault="00FA5FE7">
      <w:pPr>
        <w:spacing w:before="280" w:after="280" w:line="360" w:lineRule="auto"/>
      </w:pPr>
    </w:p>
    <w:p w:rsidR="00FA5FE7" w:rsidRPr="008F06CC" w:rsidRDefault="00FA5FE7" w:rsidP="00FA5FE7">
      <w:pPr>
        <w:spacing w:line="360" w:lineRule="auto"/>
        <w:jc w:val="both"/>
      </w:pPr>
      <w:r w:rsidRPr="008F06CC">
        <w:t xml:space="preserve">Η Τεχνική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FA5FE7" w:rsidRPr="008F06CC" w:rsidRDefault="00FA5FE7" w:rsidP="00FA5FE7">
      <w:pPr>
        <w:spacing w:line="360" w:lineRule="auto"/>
        <w:jc w:val="both"/>
      </w:pPr>
      <w:r w:rsidRPr="008F06CC">
        <w:t xml:space="preserve">Εφόσον οι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 </w:t>
      </w:r>
    </w:p>
    <w:p w:rsidR="00FA5FE7" w:rsidRPr="008F06CC" w:rsidRDefault="00FA5FE7" w:rsidP="00FA5FE7">
      <w:pPr>
        <w:spacing w:line="360" w:lineRule="auto"/>
        <w:jc w:val="both"/>
      </w:pPr>
      <w:r w:rsidRPr="008F06CC">
        <w:lastRenderedPageBreak/>
        <w:t>Τα ανωτέρω στοιχεία και δικαιολογητικά της τεχνικής προσφοράς του προσφέροντος υποβάλλονται από αυτόν ηλεκτρονικά σε μορφή αρχείου τύπου .pdf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w:t>
      </w:r>
    </w:p>
    <w:p w:rsidR="00FA5FE7" w:rsidRPr="008F06CC" w:rsidRDefault="00FA5FE7" w:rsidP="00FA5FE7">
      <w:pPr>
        <w:spacing w:line="360" w:lineRule="auto"/>
        <w:jc w:val="both"/>
      </w:pPr>
      <w:r w:rsidRPr="008F06CC">
        <w:t>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w:t>
      </w:r>
    </w:p>
    <w:p w:rsidR="00FA5FE7" w:rsidRPr="008F06CC" w:rsidRDefault="00FA5FE7" w:rsidP="00FA5FE7">
      <w:pPr>
        <w:spacing w:line="360" w:lineRule="auto"/>
        <w:jc w:val="both"/>
      </w:pPr>
      <w:r w:rsidRPr="008F06CC">
        <w:t>Επισημαίνεται ότι τα ανωτέρω δικαιολογητικά ή τα άλλα στοιχεία του υποφακέλου «Δικαιολογητικά συμμετοχής-τεχνική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πιστοποιητικά που έχουν εκδοθεί από δημόσιες αρχές ή άλλους φορείς.</w:t>
      </w:r>
    </w:p>
    <w:p w:rsidR="00FA5FE7" w:rsidRPr="008F06CC" w:rsidRDefault="00FA5FE7" w:rsidP="00FA5FE7">
      <w:pPr>
        <w:spacing w:line="360" w:lineRule="auto"/>
        <w:jc w:val="both"/>
      </w:pPr>
      <w:r w:rsidRPr="008F06CC">
        <w:t>Τα ηλεκτρονικά υποβαλλόμενα  τεχνικά φυλλάδια (Prospectus),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(Prospectus) του κατασκευαστικού οίκου. Τα τεχνικά φυλλάδια δεν απαιτείται να προσκομισθούν και σε έντυπη μορφή.</w:t>
      </w:r>
    </w:p>
    <w:p w:rsidR="00FA5FE7" w:rsidRPr="008F06CC" w:rsidRDefault="00FA5FE7" w:rsidP="00FA5FE7">
      <w:pPr>
        <w:spacing w:line="360" w:lineRule="auto"/>
        <w:jc w:val="both"/>
      </w:pPr>
    </w:p>
    <w:p w:rsidR="00FA5FE7" w:rsidRPr="008F06CC" w:rsidRDefault="00FA5FE7" w:rsidP="00FA5FE7">
      <w:pPr>
        <w:spacing w:line="360" w:lineRule="auto"/>
        <w:jc w:val="both"/>
      </w:pPr>
      <w:r w:rsidRPr="008F06CC">
        <w:t>Ο φάκελος «ΤΕΧΝΙΚΗ ΠΡΟΣΦΟΡΑ» πρέπει να περιέχει:</w:t>
      </w:r>
    </w:p>
    <w:p w:rsidR="00FA5FE7" w:rsidRPr="008F06CC" w:rsidRDefault="00FA5FE7" w:rsidP="00FF3D89">
      <w:pPr>
        <w:numPr>
          <w:ilvl w:val="0"/>
          <w:numId w:val="33"/>
        </w:numPr>
        <w:suppressAutoHyphens w:val="0"/>
        <w:spacing w:line="360" w:lineRule="auto"/>
        <w:jc w:val="both"/>
      </w:pPr>
      <w:r w:rsidRPr="008F06CC">
        <w:t>τεκμηριωτικό υλικό για τον εξοπλισμό και το λογισμικό [εγχειρίδια, τεχνικά φυλλάδια, κλπ.]</w:t>
      </w:r>
    </w:p>
    <w:p w:rsidR="00FA5FE7" w:rsidRPr="008F06CC" w:rsidRDefault="00FA5FE7" w:rsidP="00FF3D89">
      <w:pPr>
        <w:numPr>
          <w:ilvl w:val="0"/>
          <w:numId w:val="33"/>
        </w:numPr>
        <w:suppressAutoHyphens w:val="0"/>
        <w:spacing w:line="360" w:lineRule="auto"/>
        <w:jc w:val="both"/>
      </w:pPr>
      <w:r w:rsidRPr="008F06CC">
        <w:t>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αλλά και στα αντίστοιχα κριτήρια αξιολόγησης.</w:t>
      </w:r>
    </w:p>
    <w:p w:rsidR="00FA5FE7" w:rsidRPr="008F06CC" w:rsidRDefault="00FA5FE7" w:rsidP="00FA5FE7">
      <w:pPr>
        <w:spacing w:line="360" w:lineRule="auto"/>
        <w:jc w:val="both"/>
      </w:pPr>
      <w:r w:rsidRPr="008F06CC">
        <w:t xml:space="preserve">Επίσης ο φάκελος «ΤΕΧΝΙΚΗ ΠΡΟΣΦΟΡΑ» πρέπει να περιέχει οποιοδήποτε επιπλέον στοιχείο τεκμηριώνει πληρέστερα την Προσφορά του υποψήφιου Αναδόχου και </w:t>
      </w:r>
      <w:r w:rsidRPr="008F06CC">
        <w:lastRenderedPageBreak/>
        <w:t>απαντά στις επιμέρους απαιτήσεις που τίθενται στην παρούσα Διακήρυξη, αλλά και στα αντίστοιχα κριτήρια αξιολόγησης.</w:t>
      </w:r>
    </w:p>
    <w:p w:rsidR="00A83BFD" w:rsidRDefault="00A83BFD" w:rsidP="00FA5FE7">
      <w:pPr>
        <w:spacing w:after="280" w:line="360" w:lineRule="auto"/>
        <w:ind w:left="360"/>
        <w:jc w:val="both"/>
        <w:rPr>
          <w:b/>
        </w:rPr>
      </w:pPr>
    </w:p>
    <w:p w:rsidR="00A83BFD" w:rsidRDefault="00A83BFD">
      <w:pPr>
        <w:spacing w:before="280" w:after="280" w:line="360" w:lineRule="auto"/>
        <w:ind w:left="360"/>
        <w:rPr>
          <w:lang w:eastAsia="el-GR"/>
        </w:rPr>
      </w:pPr>
      <w:r>
        <w:rPr>
          <w:b/>
        </w:rPr>
        <w:t>ΑΠΑΙΤΗΣΕΙΣ ΛΥΣΕΩΝ / ΛΕΙΤΟΥΡΓΙΚΕΣ / ΤΕΧΝΟΛΟΓΙΚΕΣ ΠΡΟΔΙΑΓΡΑΦΕΣ – ΠΙΝΑΚΑΣ ΣΥΜΜΟΡΦΩΣΗΣ</w:t>
      </w:r>
    </w:p>
    <w:tbl>
      <w:tblPr>
        <w:tblW w:w="8064" w:type="dxa"/>
        <w:tblInd w:w="463" w:type="dxa"/>
        <w:tblLayout w:type="fixed"/>
        <w:tblLook w:val="0000"/>
      </w:tblPr>
      <w:tblGrid>
        <w:gridCol w:w="8064"/>
      </w:tblGrid>
      <w:tr w:rsidR="00A83BFD" w:rsidTr="00FA5FE7">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Char"/>
              <w:spacing w:after="0" w:line="360" w:lineRule="auto"/>
              <w:jc w:val="both"/>
              <w:rPr>
                <w:rFonts w:ascii="Calibri" w:hAnsi="Calibri" w:cs="Calibri"/>
                <w:lang w:eastAsia="el-GR"/>
              </w:rPr>
            </w:pPr>
            <w:r>
              <w:rPr>
                <w:rFonts w:ascii="Calibri" w:hAnsi="Calibri" w:cs="Calibri"/>
                <w:lang w:eastAsia="el-GR"/>
              </w:rPr>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A83BFD" w:rsidTr="00FA5FE7">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Char"/>
              <w:spacing w:line="360" w:lineRule="auto"/>
              <w:jc w:val="both"/>
              <w:rPr>
                <w:rFonts w:ascii="Calibri" w:hAnsi="Calibri" w:cs="Calibri"/>
                <w:lang w:eastAsia="el-GR"/>
              </w:rPr>
            </w:pPr>
            <w:r>
              <w:rPr>
                <w:rFonts w:ascii="Calibri" w:hAnsi="Calibri" w:cs="Calibri"/>
                <w:lang w:eastAsia="el-GR"/>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A83BFD" w:rsidRDefault="00A83BFD">
            <w:pPr>
              <w:pStyle w:val="TabletextChar"/>
              <w:spacing w:after="0" w:line="360" w:lineRule="auto"/>
              <w:jc w:val="both"/>
              <w:rPr>
                <w:rFonts w:ascii="Calibri" w:hAnsi="Calibri" w:cs="Calibri"/>
                <w:lang w:eastAsia="el-GR"/>
              </w:rPr>
            </w:pPr>
            <w:r>
              <w:rPr>
                <w:rFonts w:ascii="Calibri" w:hAnsi="Calibri" w:cs="Calibri"/>
                <w:lang w:eastAsia="el-GR"/>
              </w:rPr>
              <w:t>Αν η στήλη «ΑΠΑΙΤΗΣΗ»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tc>
      </w:tr>
      <w:tr w:rsidR="00A83BFD" w:rsidTr="00FA5FE7">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Char"/>
              <w:spacing w:after="0" w:line="360" w:lineRule="auto"/>
              <w:jc w:val="both"/>
              <w:rPr>
                <w:rFonts w:ascii="Calibri" w:hAnsi="Calibri" w:cs="Calibri"/>
                <w:lang w:eastAsia="el-GR"/>
              </w:rPr>
            </w:pPr>
            <w:r>
              <w:rPr>
                <w:rFonts w:ascii="Calibri" w:hAnsi="Calibri" w:cs="Calibri"/>
                <w:lang w:eastAsia="el-GR"/>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A83BFD" w:rsidTr="00FA5FE7">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pStyle w:val="TabletextChar"/>
              <w:spacing w:line="360" w:lineRule="auto"/>
              <w:jc w:val="both"/>
              <w:rPr>
                <w:rFonts w:ascii="Calibri" w:hAnsi="Calibri" w:cs="Calibri"/>
                <w:lang w:eastAsia="el-GR"/>
              </w:rPr>
            </w:pPr>
            <w:r>
              <w:rPr>
                <w:rFonts w:ascii="Calibri" w:hAnsi="Calibri" w:cs="Calibri"/>
                <w:lang w:eastAsia="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Pr>
                <w:rFonts w:ascii="Calibri" w:hAnsi="Calibri" w:cs="Calibri"/>
                <w:szCs w:val="22"/>
                <w:lang w:eastAsia="el-GR"/>
              </w:rPr>
              <w:t xml:space="preserve">Στην αρχή του Παραρτήματος καταγράφεται αναλυτικός πίνακας των περιεχόμενων του. </w:t>
            </w:r>
          </w:p>
          <w:p w:rsidR="00A83BFD" w:rsidRDefault="00A83BFD">
            <w:pPr>
              <w:pStyle w:val="TabletextChar"/>
              <w:spacing w:after="0" w:line="360" w:lineRule="auto"/>
              <w:jc w:val="both"/>
            </w:pPr>
            <w:r>
              <w:rPr>
                <w:rFonts w:ascii="Calibri" w:hAnsi="Calibri" w:cs="Calibri"/>
                <w:lang w:eastAsia="el-GR"/>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w:t>
            </w:r>
            <w:r>
              <w:rPr>
                <w:rFonts w:ascii="Calibri" w:hAnsi="Calibri" w:cs="Calibri"/>
                <w:lang w:eastAsia="el-GR"/>
              </w:rPr>
              <w:lastRenderedPageBreak/>
              <w:t>προδιαγραφή (π.χ. Προδ. 4.18).</w:t>
            </w:r>
          </w:p>
        </w:tc>
      </w:tr>
    </w:tbl>
    <w:p w:rsidR="00FA5FE7" w:rsidRPr="008F06CC" w:rsidRDefault="00FA5FE7" w:rsidP="00FA5FE7">
      <w:pPr>
        <w:spacing w:line="360" w:lineRule="auto"/>
        <w:jc w:val="both"/>
      </w:pPr>
      <w:r w:rsidRPr="008F06CC">
        <w:lastRenderedPageBreak/>
        <w:t xml:space="preserve">Τονίζεται ότι είναι υποχρεωτική η απάντηση σε όλα τα σημεία των ΠΙΝΑΚΩΝ ΣΥΜΜΟΡΦΩΣΗΣ και η παροχή όλων των πληροφοριών που ζητούνται. </w:t>
      </w:r>
    </w:p>
    <w:p w:rsidR="00FA5FE7" w:rsidRPr="008F06CC" w:rsidRDefault="00FA5FE7" w:rsidP="00FA5FE7">
      <w:pPr>
        <w:spacing w:line="360" w:lineRule="auto"/>
        <w:jc w:val="both"/>
      </w:pPr>
      <w:r w:rsidRPr="008F06CC">
        <w:t xml:space="preserve">Η αρμόδια Επιτροπή θα αξιολογήσει τα παρεχόμενα από τους υποψήφιους Αναδόχους στοιχεία κατά την αξιολόγηση των Τεχνικών Προσφορών. </w:t>
      </w:r>
    </w:p>
    <w:p w:rsidR="00FA5FE7" w:rsidRPr="008F06CC" w:rsidRDefault="00FA5FE7" w:rsidP="00FA5FE7">
      <w:pPr>
        <w:spacing w:line="360" w:lineRule="auto"/>
        <w:jc w:val="both"/>
      </w:pPr>
      <w:r w:rsidRPr="008F06CC">
        <w:t>Σε περίπτωση που δεν έχει απαντηθεί οποιοσδήποτε όρος των ΠΙΝΑΚΩΝ ΣΥΜΜΟΡΦΩΣΗΣ, τότε η απάντηση θεωρείται αρνητική.</w:t>
      </w:r>
    </w:p>
    <w:p w:rsidR="00A83BFD" w:rsidRPr="008F06CC" w:rsidRDefault="00FA5FE7" w:rsidP="00FA5FE7">
      <w:pPr>
        <w:spacing w:line="360" w:lineRule="auto"/>
        <w:jc w:val="both"/>
      </w:pPr>
      <w:r w:rsidRPr="008F06CC">
        <w:t>Τα ηλεκτρονικά υποβαλλόμενα τεχνικά φυλλάδια (prospectus),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(prospectus) του κατασκευαστικού οίκου. Τα τεχνικά φυλλάδια απαιτείται να προσκομισθούν και σε έντυπη μορφή.</w:t>
      </w:r>
    </w:p>
    <w:p w:rsidR="00A83BFD" w:rsidRDefault="00A83BFD" w:rsidP="008F06CC">
      <w:pPr>
        <w:pStyle w:val="3"/>
        <w:numPr>
          <w:ilvl w:val="2"/>
          <w:numId w:val="11"/>
        </w:numPr>
        <w:tabs>
          <w:tab w:val="clear" w:pos="2160"/>
        </w:tabs>
        <w:spacing w:line="360" w:lineRule="auto"/>
      </w:pPr>
      <w:bookmarkStart w:id="90" w:name="_Ref279494654"/>
      <w:bookmarkStart w:id="91" w:name="_Toc409432183"/>
      <w:r>
        <w:t>Περιεχόμενα Φακέλου «Οικονομική Προσφορά»</w:t>
      </w:r>
      <w:bookmarkEnd w:id="90"/>
      <w:bookmarkEnd w:id="91"/>
    </w:p>
    <w:p w:rsidR="00FA5FE7" w:rsidRPr="008F06CC" w:rsidRDefault="00FA5FE7" w:rsidP="00FA5FE7">
      <w:pPr>
        <w:spacing w:line="360" w:lineRule="auto"/>
        <w:jc w:val="both"/>
      </w:pPr>
      <w:r w:rsidRPr="008F06CC">
        <w:t>Ο φάκελος «ΟΙΚΟΝΟΜΙΚΗ ΠΡΟΣΦΟΡΑ» τον οποίο θα υποβάλει ο υποψήφιος Ανάδοχος πρέπει να περιέχει, συμπληρωμένους τους Πίνακες Οικονομικής Προσφοράς (βλ. C.4).</w:t>
      </w:r>
    </w:p>
    <w:p w:rsidR="00FA5FE7" w:rsidRPr="008F06CC" w:rsidRDefault="00FA5FE7" w:rsidP="00FA5FE7">
      <w:pPr>
        <w:spacing w:line="360" w:lineRule="auto"/>
        <w:jc w:val="both"/>
      </w:pPr>
      <w:r w:rsidRPr="008F06CC">
        <w:t xml:space="preserve">Η οικονομική προσφορά υποβάλλεται ηλεκτρονικά, επί ποινή απορρίψεως στον υποφάκελο «Οικονομική Προσφορά» και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FA5FE7" w:rsidRPr="008F06CC" w:rsidRDefault="00FA5FE7" w:rsidP="00FA5FE7">
      <w:pPr>
        <w:spacing w:line="360" w:lineRule="auto"/>
        <w:jc w:val="both"/>
      </w:pPr>
      <w:r w:rsidRPr="008F06CC">
        <w:lastRenderedPageBreak/>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A83BFD" w:rsidRPr="008F06CC" w:rsidRDefault="00FA5FE7" w:rsidP="00FA5FE7">
      <w:pPr>
        <w:spacing w:line="360" w:lineRule="auto"/>
        <w:jc w:val="both"/>
      </w:pPr>
      <w:r w:rsidRPr="008F06CC">
        <w:t>Κατά την υποβολή της προσφοράς του υποψήφιου, σημαίνονται από αυτόν, με χρήση του σχετικού πεδίου του συστήματος, τα στοιχεία εκείνα της προσφοράς του που έχουν εμπιστευτικό χαρακτήρα.</w:t>
      </w:r>
    </w:p>
    <w:p w:rsidR="00A83BFD" w:rsidRDefault="00A83BFD" w:rsidP="008F06CC">
      <w:pPr>
        <w:pStyle w:val="3"/>
        <w:numPr>
          <w:ilvl w:val="2"/>
          <w:numId w:val="11"/>
        </w:numPr>
        <w:tabs>
          <w:tab w:val="clear" w:pos="2160"/>
        </w:tabs>
        <w:spacing w:line="360" w:lineRule="auto"/>
      </w:pPr>
      <w:bookmarkStart w:id="92" w:name="_Toc409432184"/>
      <w:r>
        <w:t>Περιεχόμενα Φακέλου «Δικαιολογητικά Κατακύρωσης»</w:t>
      </w:r>
      <w:bookmarkEnd w:id="92"/>
    </w:p>
    <w:p w:rsidR="00A83BFD" w:rsidRPr="00115F2F" w:rsidRDefault="00A83BFD">
      <w:pPr>
        <w:spacing w:before="280" w:after="280" w:line="360" w:lineRule="auto"/>
        <w:jc w:val="both"/>
        <w:rPr>
          <w:rStyle w:val="Heading2Char"/>
          <w:bCs w:val="0"/>
          <w:iCs w:val="0"/>
          <w:lang w:val="el-GR"/>
        </w:rPr>
      </w:pPr>
      <w:r>
        <w:t xml:space="preserve">Ο φάκελος «ΔΙΚΑΙΟΛΟΓΗΤΙΚΑ ΚΑΤΑΚΥΡΩΣΗΣ», που θα υποβάλει ο υποψήφιος Ανάδοχος στον οποίο πρόκειται να κατακυρωθεί ο Διαγωνισμός, πρέπει να περιέχει τα απαραίτητα δικαιολογητικά του υποψήφιου Αναδόχου τα οποία προσδιορίζονται στην παράγραφο </w:t>
      </w:r>
      <w:r>
        <w:fldChar w:fldCharType="begin"/>
      </w:r>
      <w:r>
        <w:instrText xml:space="preserve"> REF _Ref280634959 \r \h </w:instrText>
      </w:r>
      <w:r>
        <w:fldChar w:fldCharType="separate"/>
      </w:r>
      <w:r>
        <w:t>Β2.4</w:t>
      </w:r>
      <w:r>
        <w:fldChar w:fldCharType="end"/>
      </w:r>
      <w:r>
        <w:t xml:space="preserve"> Δικαιολογητικά Κατακύρωσης.</w:t>
      </w:r>
    </w:p>
    <w:p w:rsidR="00A83BFD" w:rsidRDefault="00A83BFD" w:rsidP="008F06CC">
      <w:pPr>
        <w:pStyle w:val="20"/>
        <w:numPr>
          <w:ilvl w:val="1"/>
          <w:numId w:val="11"/>
        </w:numPr>
        <w:tabs>
          <w:tab w:val="clear" w:pos="1980"/>
        </w:tabs>
        <w:spacing w:line="360" w:lineRule="auto"/>
      </w:pPr>
      <w:bookmarkStart w:id="93" w:name="_Toc409432185"/>
      <w:r>
        <w:rPr>
          <w:rStyle w:val="Heading2Char"/>
          <w:bCs w:val="0"/>
          <w:iCs w:val="0"/>
        </w:rPr>
        <w:t>Ισχύς Προσφορών</w:t>
      </w:r>
      <w:bookmarkEnd w:id="93"/>
    </w:p>
    <w:p w:rsidR="00A83BFD" w:rsidRDefault="00A83BFD">
      <w:pPr>
        <w:spacing w:before="280" w:after="280" w:line="360" w:lineRule="auto"/>
        <w:jc w:val="both"/>
      </w:pPr>
      <w:r>
        <w:t xml:space="preserve">Οι Προσφορές ισχύουν και δεσμεύουν τους υποψήφιους Αναδόχους για </w:t>
      </w:r>
      <w:r>
        <w:rPr>
          <w:b/>
        </w:rPr>
        <w:t>έξι (6) μήνες</w:t>
      </w:r>
      <w:r>
        <w:t xml:space="preserve"> από την επόμενη μέρα της καταληκτικής ημερομηνίας υποβολής τους. Προσφορά που ορίζει μικρότερο χρόνο ισχύος απορρίπτεται ως απαράδεκτη.</w:t>
      </w:r>
    </w:p>
    <w:p w:rsidR="00A83BFD" w:rsidRDefault="00A83BFD">
      <w:pPr>
        <w:spacing w:before="280" w:after="280" w:line="360" w:lineRule="auto"/>
        <w:jc w:val="both"/>
      </w:pPr>
      <w:r>
        <w:t xml:space="preserve">Η ισχύς της Προσφοράς παρατείνεται υποχρεωτικά, εφόσον ζητηθεί από την Αναθέτουσα Αρχή πριν από τη λήξη της, για διάστημα ακόμη </w:t>
      </w:r>
      <w:r>
        <w:rPr>
          <w:b/>
        </w:rPr>
        <w:t>έξι (6) μηνών</w:t>
      </w:r>
      <w:r>
        <w:t>.</w:t>
      </w:r>
    </w:p>
    <w:p w:rsidR="00A83BFD" w:rsidRDefault="00A83BFD">
      <w:pPr>
        <w:spacing w:before="280" w:after="280" w:line="360" w:lineRule="auto"/>
        <w:jc w:val="both"/>
      </w:pPr>
      <w:r>
        <w:t>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A83BFD" w:rsidRDefault="00A83BFD">
      <w:pPr>
        <w:spacing w:before="280" w:after="280" w:line="360" w:lineRule="auto"/>
        <w:jc w:val="both"/>
      </w:pPr>
      <w:r>
        <w:t>Σε περίπτωση που η εν ισχύ Προσφορά  ή μέρος της αποσυρθεί, ο υποψήφιος Ανάδοχος υπόκειται σε κυρώσεις και ειδικότερα:</w:t>
      </w:r>
    </w:p>
    <w:p w:rsidR="00A83BFD" w:rsidRDefault="00A83BFD" w:rsidP="008F06CC">
      <w:pPr>
        <w:numPr>
          <w:ilvl w:val="0"/>
          <w:numId w:val="7"/>
        </w:numPr>
        <w:spacing w:line="360" w:lineRule="auto"/>
        <w:jc w:val="both"/>
      </w:pPr>
      <w:r>
        <w:t xml:space="preserve">απώλεια κάθε δικαιώματος για κατακύρωση </w:t>
      </w:r>
    </w:p>
    <w:p w:rsidR="00A83BFD" w:rsidRPr="00115F2F" w:rsidRDefault="00A83BFD" w:rsidP="008F06CC">
      <w:pPr>
        <w:numPr>
          <w:ilvl w:val="0"/>
          <w:numId w:val="7"/>
        </w:numPr>
        <w:spacing w:after="280" w:line="360" w:lineRule="auto"/>
        <w:jc w:val="both"/>
        <w:rPr>
          <w:rStyle w:val="Heading2Char"/>
          <w:bCs w:val="0"/>
          <w:iCs w:val="0"/>
          <w:lang w:val="el-GR"/>
        </w:rPr>
      </w:pPr>
      <w:r>
        <w:t>κατάπτωση της Εγγύησης Συμμετοχής χωρίς άλλη διατύπωση ή δικαστική ενέργεια</w:t>
      </w:r>
    </w:p>
    <w:p w:rsidR="00A83BFD" w:rsidRDefault="00A83BFD" w:rsidP="008F06CC">
      <w:pPr>
        <w:pStyle w:val="20"/>
        <w:numPr>
          <w:ilvl w:val="1"/>
          <w:numId w:val="11"/>
        </w:numPr>
        <w:tabs>
          <w:tab w:val="clear" w:pos="1980"/>
        </w:tabs>
        <w:spacing w:before="0" w:line="360" w:lineRule="auto"/>
      </w:pPr>
      <w:bookmarkStart w:id="94" w:name="_Toc409432186"/>
      <w:r>
        <w:rPr>
          <w:rStyle w:val="Heading2Char"/>
          <w:bCs w:val="0"/>
          <w:iCs w:val="0"/>
        </w:rPr>
        <w:lastRenderedPageBreak/>
        <w:t>Εναλλακτικές Προσφορές</w:t>
      </w:r>
      <w:bookmarkEnd w:id="94"/>
    </w:p>
    <w:p w:rsidR="00A83BFD" w:rsidRDefault="00A83BFD">
      <w:pPr>
        <w:spacing w:before="280" w:after="280" w:line="360" w:lineRule="auto"/>
        <w:jc w:val="both"/>
      </w:pPr>
      <w:r>
        <w:t>Εναλλακτικές Προσφορές δεν γίνονται δεκτές και απορρίπτονται ως απαράδεκτες.</w:t>
      </w:r>
    </w:p>
    <w:p w:rsidR="00A83BFD" w:rsidRDefault="00A83BFD">
      <w:pPr>
        <w:spacing w:before="280" w:after="280" w:line="360" w:lineRule="auto"/>
        <w:jc w:val="both"/>
      </w:pPr>
      <w:r>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A83BFD" w:rsidRPr="00115F2F" w:rsidRDefault="00A83BFD">
      <w:pPr>
        <w:spacing w:before="280" w:after="280" w:line="360" w:lineRule="auto"/>
        <w:jc w:val="both"/>
        <w:rPr>
          <w:rStyle w:val="Heading2Char"/>
          <w:bCs w:val="0"/>
          <w:iCs w:val="0"/>
          <w:lang w:val="el-GR"/>
        </w:rPr>
      </w:pPr>
      <w: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rsidR="00A83BFD" w:rsidRDefault="00A83BFD" w:rsidP="008F06CC">
      <w:pPr>
        <w:pStyle w:val="20"/>
        <w:numPr>
          <w:ilvl w:val="1"/>
          <w:numId w:val="11"/>
        </w:numPr>
        <w:tabs>
          <w:tab w:val="clear" w:pos="1980"/>
        </w:tabs>
        <w:spacing w:line="360" w:lineRule="auto"/>
      </w:pPr>
      <w:bookmarkStart w:id="95" w:name="_Toc409432187"/>
      <w:r>
        <w:rPr>
          <w:rStyle w:val="Heading2Char"/>
          <w:bCs w:val="0"/>
          <w:iCs w:val="0"/>
        </w:rPr>
        <w:t>Τιμές Προσφορών - Νόμισμα</w:t>
      </w:r>
      <w:bookmarkEnd w:id="95"/>
    </w:p>
    <w:p w:rsidR="00A83BFD" w:rsidRDefault="00A83BFD">
      <w:pPr>
        <w:spacing w:before="280" w:after="280" w:line="360" w:lineRule="auto"/>
        <w:jc w:val="both"/>
      </w:pPr>
      <w:r>
        <w:t>Οι τιμές των Προσφορών που αφορούν σε οποιοδήποτε προσφερόμενο είδος θα εκφράζονται σε Ευρώ</w:t>
      </w:r>
      <w:r w:rsidR="00FA5FE7">
        <w:t xml:space="preserve"> και </w:t>
      </w:r>
      <w:r w:rsidR="00FA5FE7" w:rsidRPr="00FA5FE7">
        <w:t>σύμφωνα με το 2842/27-9-2000 (ΦΕΚ 207/Α) θα αναγράφονται, ολογράφως και αριθμητικώς.</w:t>
      </w:r>
      <w:r>
        <w:t xml:space="preserve"> Στις τιμές θα περιλαμβάνονται οι τυχόν υπέρ τρίτων κρατήσεις, ως και κάθε άλλη επιβάρυνση, εκτός από τον ΦΠΑ, για παράδοση, εγκατάσταση και θέση σε λειτουργία του εξοπλισμού, ελεύθερου στον τόπο και με τον τρόπο που προβλέπεται από την παρούσα Διακήρυξη.</w:t>
      </w:r>
    </w:p>
    <w:p w:rsidR="00A83BFD" w:rsidRDefault="00A83BFD">
      <w:pPr>
        <w:spacing w:before="280" w:after="280" w:line="360" w:lineRule="auto"/>
        <w:jc w:val="both"/>
      </w:pPr>
      <w: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A83BFD" w:rsidRDefault="00A83BFD">
      <w:pPr>
        <w:spacing w:before="280" w:after="280" w:line="360" w:lineRule="auto"/>
        <w:jc w:val="both"/>
      </w:pPr>
      <w:r>
        <w:t xml:space="preserve">Σε περίπτωση που ο υποψήφιος Ανάδοχος κάνει έκπτωση, οι τιμές που θα αναφέρονται στους Πίνακες Οικονομικής Προσφοράς για κάθε προσφερόμενο είδος θα είναι οι τελικές τιμές μετά την έκπτωση. Επίσης δεν επιτρέπονται στην </w:t>
      </w:r>
      <w:r>
        <w:lastRenderedPageBreak/>
        <w:t>Οικονομική Προσφορά συνολικές εκπτώσεις σε επί επιμέρους αθροίσματα ή επί του συνολικού τιμήματος της Προσφοράς.</w:t>
      </w:r>
    </w:p>
    <w:p w:rsidR="00A83BFD" w:rsidRDefault="00A83BFD">
      <w:pPr>
        <w:spacing w:before="280" w:after="280" w:line="360" w:lineRule="auto"/>
        <w:jc w:val="both"/>
      </w:pPr>
      <w:r>
        <w:t>Από την Οικονομική Προσφορά πρέπει να προκύπτει σαφώς η τιμή μονάδας για κάθε προσφερόμενο είδος, για να μπορεί να προσδιορίζεται το ακριβές κόστος, σε περίπτωση αυξομείωσης φυσικού αντικειμένου. Προσφερόμενο είδος το οποίο αναφέρεται στην Οικονομική Προσφορά χωρίς τιμή, θεωρείται ότι προσφέρεται με μηδενική αξία.</w:t>
      </w:r>
    </w:p>
    <w:p w:rsidR="00A83BFD" w:rsidRDefault="00A83BFD">
      <w:pPr>
        <w:spacing w:before="280" w:after="280" w:line="360" w:lineRule="auto"/>
        <w:jc w:val="both"/>
      </w:pPr>
      <w:r>
        <w:t>Η τιμή χωρίς ΦΠΑ θα λαμβάνεται για τη σύγκριση των Προσφορών.</w:t>
      </w:r>
    </w:p>
    <w:p w:rsidR="00A83BFD" w:rsidRDefault="00A83BFD">
      <w:pPr>
        <w:spacing w:before="280" w:after="280" w:line="360" w:lineRule="auto"/>
        <w:jc w:val="both"/>
      </w:pPr>
      <w:r>
        <w:t>Σε περίπτωση λογιστικής ασυμφωνίας μεταξύ της τιμής μονάδας και της συνολικής τιμής, υπερισχύει η τιμή μονάδας.</w:t>
      </w:r>
    </w:p>
    <w:p w:rsidR="00A83BFD" w:rsidRDefault="00A83BFD">
      <w:pPr>
        <w:spacing w:before="280" w:after="280" w:line="360" w:lineRule="auto"/>
        <w:jc w:val="both"/>
      </w:pPr>
      <w:r>
        <w:t>Προσφορά που δε δίδει τιμή σε ευρώ ή δίδει τιμή σε συνάλλαγμα ή με ρήτρα συναλλάγματος απορρίπτεται ως απαράδεκτη.</w:t>
      </w:r>
    </w:p>
    <w:p w:rsidR="00A83BFD" w:rsidRPr="00BA39E8" w:rsidRDefault="00A83BFD">
      <w:pPr>
        <w:spacing w:before="280" w:after="280" w:line="360" w:lineRule="auto"/>
        <w:jc w:val="both"/>
      </w:pPr>
      <w:r>
        <w:t xml:space="preserve">Για την ανάλυση των τιμών της Προσφοράς τους οι υποψήφιοι Ανάδοχοι είναι υποχρεωμένοι να συμπληρώσουν τους ΠΙΝΑΚΕΣ ΟΙΚΟΝΟΜΙΚΗΣ ΠΡΟΣΦΟΡΑΣ </w:t>
      </w:r>
      <w:r w:rsidRPr="00BA39E8">
        <w:t>(βλ. C.4).</w:t>
      </w:r>
    </w:p>
    <w:p w:rsidR="00A83BFD" w:rsidRDefault="00A83BFD">
      <w:pPr>
        <w:spacing w:before="280" w:after="280" w:line="360" w:lineRule="auto"/>
        <w:jc w:val="both"/>
      </w:pPr>
      <w: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A83BFD" w:rsidRDefault="00A83BFD" w:rsidP="008F06CC">
      <w:pPr>
        <w:pStyle w:val="1"/>
        <w:numPr>
          <w:ilvl w:val="0"/>
          <w:numId w:val="11"/>
        </w:numPr>
        <w:spacing w:after="0"/>
        <w:rPr>
          <w:lang w:val="el-GR"/>
        </w:rPr>
      </w:pPr>
      <w:r>
        <w:rPr>
          <w:rFonts w:eastAsia="Calibri"/>
          <w:lang w:val="el-GR"/>
        </w:rPr>
        <w:lastRenderedPageBreak/>
        <w:t xml:space="preserve"> </w:t>
      </w:r>
      <w:bookmarkStart w:id="96" w:name="_Toc409432188"/>
      <w:r>
        <w:t>Διενέργεια Διαγωνισμού – Αξιολόγηση Προσφορών</w:t>
      </w:r>
      <w:bookmarkEnd w:id="96"/>
    </w:p>
    <w:p w:rsidR="00A83BFD" w:rsidRPr="00115F2F" w:rsidRDefault="00A83BFD" w:rsidP="008F06CC">
      <w:pPr>
        <w:pStyle w:val="20"/>
        <w:numPr>
          <w:ilvl w:val="1"/>
          <w:numId w:val="11"/>
        </w:numPr>
        <w:tabs>
          <w:tab w:val="clear" w:pos="1980"/>
        </w:tabs>
        <w:spacing w:before="0" w:line="360" w:lineRule="auto"/>
        <w:rPr>
          <w:lang w:val="el-GR"/>
        </w:rPr>
      </w:pPr>
      <w:bookmarkStart w:id="97" w:name="_Toc409432189"/>
      <w:r>
        <w:rPr>
          <w:lang w:val="el-GR"/>
        </w:rPr>
        <w:t>Διαδικασία Διενέργειας Διαγωνισμού</w:t>
      </w:r>
      <w:r w:rsidR="00FA5FE7">
        <w:rPr>
          <w:lang w:val="el-GR"/>
        </w:rPr>
        <w:t xml:space="preserve"> και</w:t>
      </w:r>
      <w:r>
        <w:rPr>
          <w:lang w:val="el-GR"/>
        </w:rPr>
        <w:t xml:space="preserve"> Αξιολόγησης Προσφορών</w:t>
      </w:r>
      <w:bookmarkEnd w:id="97"/>
      <w:r>
        <w:rPr>
          <w:lang w:val="el-GR"/>
        </w:rPr>
        <w:t xml:space="preserve"> </w:t>
      </w:r>
    </w:p>
    <w:p w:rsidR="00A83BFD" w:rsidRDefault="00A83BFD">
      <w:pPr>
        <w:spacing w:before="280" w:after="280" w:line="360" w:lineRule="auto"/>
        <w:jc w:val="both"/>
      </w:pPr>
      <w:r>
        <w:t>Παρακάτω περιγράφεται η διαδικασία διενέργειας του Διαγωνισμού και αποσφράγισης των προσφορών, η διαδικασία αξιολόγησης Προσφορών και η διαδικασία κατακύρωσης του Διαγωνισμού</w:t>
      </w:r>
    </w:p>
    <w:p w:rsidR="00A83BFD" w:rsidRDefault="00A83BFD" w:rsidP="008F06CC">
      <w:pPr>
        <w:pStyle w:val="3"/>
        <w:numPr>
          <w:ilvl w:val="2"/>
          <w:numId w:val="11"/>
        </w:numPr>
        <w:tabs>
          <w:tab w:val="clear" w:pos="2160"/>
        </w:tabs>
        <w:spacing w:line="360" w:lineRule="auto"/>
      </w:pPr>
      <w:bookmarkStart w:id="98" w:name="_Toc409432190"/>
      <w:r>
        <w:rPr>
          <w:lang w:val="el-GR"/>
        </w:rPr>
        <w:t>Διαδικασία διενέργειας Διαγωνισμού - αποσφράγιση Προσφορών</w:t>
      </w:r>
      <w:bookmarkEnd w:id="98"/>
    </w:p>
    <w:p w:rsidR="002633EC" w:rsidRPr="008F06CC" w:rsidRDefault="002633EC" w:rsidP="002633EC">
      <w:pPr>
        <w:spacing w:line="360" w:lineRule="auto"/>
        <w:jc w:val="both"/>
      </w:pPr>
      <w:r w:rsidRPr="008F06CC">
        <w:t xml:space="preserve">Η Επιτροπή Αξιολόγησης των Αποτελεσμάτων (Ε.Α.Α.) είναι αρμόδια για την ηλεκτρονική αποσφράγιση και αξιολόγηση των προσφορών, μέσω των πιστοποιημένων στο σύστημα μελών της, εφαρμοζόμενων των κείμενων διατάξεων για την ανάθεση δημόσιων συμβάσεων. </w:t>
      </w:r>
    </w:p>
    <w:p w:rsidR="002633EC" w:rsidRPr="008F06CC" w:rsidRDefault="002633EC" w:rsidP="002633EC">
      <w:pPr>
        <w:spacing w:line="360" w:lineRule="auto"/>
        <w:jc w:val="both"/>
      </w:pPr>
      <w:r w:rsidRPr="008F06CC">
        <w:t>Η τελική αξιολόγηση θα γίνει με κριτήριο κατακύρωσης την πλέον συμφέρουσα από οικονομική άποψη προσφορά.</w:t>
      </w:r>
    </w:p>
    <w:p w:rsidR="002633EC" w:rsidRPr="008F06CC" w:rsidRDefault="002633EC" w:rsidP="002633EC">
      <w:pPr>
        <w:spacing w:line="360" w:lineRule="auto"/>
        <w:jc w:val="both"/>
      </w:pPr>
    </w:p>
    <w:p w:rsidR="002633EC" w:rsidRPr="008F06CC" w:rsidRDefault="002633EC" w:rsidP="002633EC">
      <w:pPr>
        <w:spacing w:line="360" w:lineRule="auto"/>
        <w:jc w:val="both"/>
        <w:rPr>
          <w:b/>
          <w:u w:val="single"/>
        </w:rPr>
      </w:pPr>
      <w:r w:rsidRPr="008F06CC">
        <w:rPr>
          <w:b/>
          <w:u w:val="single"/>
        </w:rPr>
        <w:t>Αποσφράγιση Προσφορών</w:t>
      </w:r>
    </w:p>
    <w:p w:rsidR="002633EC" w:rsidRPr="008F06CC" w:rsidRDefault="002633EC" w:rsidP="002633EC">
      <w:pPr>
        <w:pStyle w:val="ListParagraph2"/>
        <w:spacing w:line="360" w:lineRule="auto"/>
        <w:ind w:left="0"/>
        <w:contextualSpacing w:val="0"/>
        <w:jc w:val="both"/>
        <w:rPr>
          <w:rFonts w:ascii="Calibri" w:hAnsi="Calibri" w:cs="Calibri"/>
          <w:sz w:val="24"/>
          <w:szCs w:val="24"/>
          <w:lang w:eastAsia="en-US"/>
        </w:rPr>
      </w:pPr>
      <w:r w:rsidRPr="008F06CC">
        <w:rPr>
          <w:rFonts w:ascii="Calibri" w:hAnsi="Calibri" w:cs="Calibri"/>
          <w:sz w:val="24"/>
          <w:szCs w:val="24"/>
          <w:lang w:eastAsia="en-US"/>
        </w:rPr>
        <w:t>Η ηλεκτρονική αποσφράγιση των προσφορών γίνεται τέσσερις (4) εργάσιμες ημέρες μετά την καταληκτική ημερομηνία υποβολής των προσφορών, ήτοι τη ..... ….. 2015 και ώρα 11:00 π.μ.</w:t>
      </w:r>
    </w:p>
    <w:p w:rsidR="002633EC" w:rsidRPr="008F06CC" w:rsidRDefault="002633EC" w:rsidP="002633EC">
      <w:pPr>
        <w:pStyle w:val="ListParagraph2"/>
        <w:spacing w:line="360" w:lineRule="auto"/>
        <w:ind w:left="0"/>
        <w:contextualSpacing w:val="0"/>
        <w:jc w:val="both"/>
        <w:rPr>
          <w:rFonts w:ascii="Calibri" w:hAnsi="Calibri" w:cs="Calibri"/>
          <w:sz w:val="24"/>
          <w:szCs w:val="24"/>
          <w:lang w:eastAsia="en-US"/>
        </w:rPr>
      </w:pPr>
      <w:r w:rsidRPr="008F06CC">
        <w:rPr>
          <w:rFonts w:ascii="Calibri" w:hAnsi="Calibri" w:cs="Calibri"/>
          <w:sz w:val="24"/>
          <w:szCs w:val="24"/>
          <w:lang w:eastAsia="en-US"/>
        </w:rPr>
        <w:t>Η Ε.Α.Α. προβαίνει στη διαδικασία ελέγχου και αξιολόγησης των κατά περίπτωση φακέλων και υπο-φακέλων των προσφορών.</w:t>
      </w:r>
    </w:p>
    <w:p w:rsidR="002633EC" w:rsidRPr="008F06CC" w:rsidRDefault="002633EC" w:rsidP="002633EC">
      <w:pPr>
        <w:pStyle w:val="ListParagraph2"/>
        <w:spacing w:line="360" w:lineRule="auto"/>
        <w:ind w:left="0"/>
        <w:contextualSpacing w:val="0"/>
        <w:jc w:val="both"/>
        <w:rPr>
          <w:rFonts w:ascii="Calibri" w:hAnsi="Calibri" w:cs="Calibri"/>
          <w:sz w:val="24"/>
          <w:szCs w:val="24"/>
          <w:lang w:eastAsia="en-US"/>
        </w:rPr>
      </w:pPr>
      <w:r w:rsidRPr="008F06CC">
        <w:rPr>
          <w:rFonts w:ascii="Calibri" w:hAnsi="Calibri" w:cs="Calibri"/>
          <w:sz w:val="24"/>
          <w:szCs w:val="24"/>
          <w:lang w:eastAsia="en-US"/>
        </w:rPr>
        <w:t>Κατά την προαναφερόμενη ημερομηνία και ώρα γίνεται αποσφράγιση μόνο των ηλεκτρονικών υποφακέλων «ΔΙΚΑΙΟΛΟΓΗΤΙΚΑ ΣΥΜΜΕΤΟΧΗΣ - ΤΕΧΝΙΚΗ ΠΡΟΣΦΟΡΑ». Οι ηλεκτρονικοί υποφάκελοι των οικονομικών προσφορών αποσφραγίζονται ηλεκτρονικά από την Ε.Α.Α. σε ημερομηνία και ώρα που θα γνωστοποιηθεί σε αυτούς των οποίων οι προσφορές κρίθηκαν αποδεκτές, μετά την αξιολόγηση του υποφακέλου «ΔΙΚΑΙΟΛΟΓΗΤΙΚΑ ΣΥΜΜΕΤΟΧΗΣ - ΤΕΧΝΙΚΗ ΠΡΟΣΦΟΡΑ».</w:t>
      </w:r>
    </w:p>
    <w:p w:rsidR="002633EC" w:rsidRPr="008F06CC" w:rsidRDefault="002633EC" w:rsidP="002633EC">
      <w:pPr>
        <w:pStyle w:val="ListParagraph2"/>
        <w:spacing w:line="360" w:lineRule="auto"/>
        <w:ind w:left="0"/>
        <w:contextualSpacing w:val="0"/>
        <w:jc w:val="both"/>
        <w:rPr>
          <w:rFonts w:ascii="Calibri" w:hAnsi="Calibri" w:cs="Calibri"/>
          <w:sz w:val="24"/>
          <w:szCs w:val="24"/>
          <w:lang w:eastAsia="en-US"/>
        </w:rPr>
      </w:pPr>
      <w:r w:rsidRPr="008F06CC">
        <w:rPr>
          <w:rFonts w:ascii="Calibri" w:hAnsi="Calibri" w:cs="Calibri"/>
          <w:sz w:val="24"/>
          <w:szCs w:val="24"/>
          <w:lang w:eastAsia="en-US"/>
        </w:rPr>
        <w:lastRenderedPageBreak/>
        <w:t xml:space="preserve">Αμέσως μετά την ηλεκτρονική αποσφράγιση των υποφακέλων «ΔΙΚΑΙΟΛΟΓΗΤΙΚΑ ΣΥΜΜΕΤΟΧΗΣ - ΤΕΧΝΙΚΗ ΠΡΟΣΦΟΡΑ» (ΣΤΑΔΙΟ I),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υποφακέλων «ΟΙΚΟΝΟΜΙΚΗ ΠΡΟΣΦΟΡΑ» (ΣΤΑΔΙΟ II),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 </w:t>
      </w:r>
    </w:p>
    <w:p w:rsidR="002633EC" w:rsidRPr="008F06CC" w:rsidRDefault="002633EC" w:rsidP="002633EC">
      <w:pPr>
        <w:pStyle w:val="ListParagraph2"/>
        <w:spacing w:line="360" w:lineRule="auto"/>
        <w:ind w:left="0"/>
        <w:contextualSpacing w:val="0"/>
        <w:jc w:val="both"/>
        <w:rPr>
          <w:rFonts w:ascii="Calibri" w:hAnsi="Calibri" w:cs="Calibri"/>
          <w:sz w:val="24"/>
          <w:szCs w:val="24"/>
          <w:lang w:eastAsia="en-US"/>
        </w:rPr>
      </w:pPr>
    </w:p>
    <w:p w:rsidR="002633EC" w:rsidRPr="008F06CC" w:rsidRDefault="002633EC" w:rsidP="002633EC">
      <w:pPr>
        <w:spacing w:line="360" w:lineRule="auto"/>
        <w:jc w:val="both"/>
        <w:rPr>
          <w:b/>
          <w:u w:val="single"/>
        </w:rPr>
      </w:pPr>
      <w:r w:rsidRPr="008F06CC">
        <w:rPr>
          <w:b/>
          <w:u w:val="single"/>
        </w:rPr>
        <w:t>Αξιολόγηση  Προσφορών</w:t>
      </w:r>
    </w:p>
    <w:p w:rsidR="002633EC" w:rsidRPr="008F06CC" w:rsidRDefault="002633EC" w:rsidP="002633EC">
      <w:pPr>
        <w:pStyle w:val="ListParagraph2"/>
        <w:spacing w:line="360" w:lineRule="auto"/>
        <w:ind w:left="0"/>
        <w:contextualSpacing w:val="0"/>
        <w:jc w:val="both"/>
        <w:rPr>
          <w:rFonts w:ascii="Calibri" w:hAnsi="Calibri" w:cs="Calibri"/>
          <w:sz w:val="24"/>
          <w:szCs w:val="24"/>
          <w:lang w:eastAsia="en-US"/>
        </w:rPr>
      </w:pPr>
      <w:r w:rsidRPr="008F06CC">
        <w:rPr>
          <w:rFonts w:ascii="Calibri" w:hAnsi="Calibri" w:cs="Calibri"/>
          <w:sz w:val="24"/>
          <w:szCs w:val="24"/>
          <w:lang w:eastAsia="en-US"/>
        </w:rPr>
        <w:t>Μετά την αποσφράγιση του εκάστοτε υποφακέλου και μέσω του συστήματος:</w:t>
      </w:r>
    </w:p>
    <w:p w:rsidR="002633EC" w:rsidRPr="008F06CC" w:rsidRDefault="002633EC" w:rsidP="00FF3D89">
      <w:pPr>
        <w:pStyle w:val="ListParagraph2"/>
        <w:numPr>
          <w:ilvl w:val="0"/>
          <w:numId w:val="34"/>
        </w:numPr>
        <w:spacing w:line="360" w:lineRule="auto"/>
        <w:contextualSpacing w:val="0"/>
        <w:jc w:val="both"/>
        <w:rPr>
          <w:rFonts w:ascii="Calibri" w:hAnsi="Calibri" w:cs="Calibri"/>
          <w:sz w:val="24"/>
          <w:szCs w:val="24"/>
          <w:lang w:eastAsia="en-US"/>
        </w:rPr>
      </w:pPr>
      <w:r w:rsidRPr="008F06CC">
        <w:rPr>
          <w:rFonts w:ascii="Calibri" w:hAnsi="Calibri" w:cs="Calibri"/>
          <w:sz w:val="24"/>
          <w:szCs w:val="24"/>
          <w:lang w:eastAsia="en-US"/>
        </w:rPr>
        <w:t>Η ΕΑΑ συντάσσει και υπογράφει τα κατά περίπτωση πρακτικά αξιολόγησης των φακέλων και υποφακέλων των προσφορών.</w:t>
      </w:r>
    </w:p>
    <w:p w:rsidR="002633EC" w:rsidRPr="008F06CC" w:rsidRDefault="002633EC" w:rsidP="00FF3D89">
      <w:pPr>
        <w:pStyle w:val="ListParagraph2"/>
        <w:numPr>
          <w:ilvl w:val="0"/>
          <w:numId w:val="34"/>
        </w:numPr>
        <w:spacing w:line="360" w:lineRule="auto"/>
        <w:contextualSpacing w:val="0"/>
        <w:jc w:val="both"/>
        <w:rPr>
          <w:rFonts w:ascii="Calibri" w:hAnsi="Calibri" w:cs="Calibri"/>
          <w:sz w:val="24"/>
          <w:szCs w:val="24"/>
          <w:lang w:eastAsia="en-US"/>
        </w:rPr>
      </w:pPr>
      <w:r w:rsidRPr="008F06CC">
        <w:rPr>
          <w:rFonts w:ascii="Calibri" w:hAnsi="Calibri" w:cs="Calibri"/>
          <w:sz w:val="24"/>
          <w:szCs w:val="24"/>
          <w:lang w:eastAsia="en-US"/>
        </w:rPr>
        <w:t>Η αναθέτουσα αρχή εκδίδει τις σχετικές αποφάσεις επί της αξιολόγησης των ηλεκτρονικών προσφορών.</w:t>
      </w:r>
    </w:p>
    <w:p w:rsidR="002633EC" w:rsidRPr="008F06CC" w:rsidRDefault="002633EC" w:rsidP="00FF3D89">
      <w:pPr>
        <w:pStyle w:val="ListParagraph2"/>
        <w:numPr>
          <w:ilvl w:val="0"/>
          <w:numId w:val="34"/>
        </w:numPr>
        <w:spacing w:line="360" w:lineRule="auto"/>
        <w:contextualSpacing w:val="0"/>
        <w:jc w:val="both"/>
        <w:rPr>
          <w:rFonts w:ascii="Calibri" w:hAnsi="Calibri" w:cs="Calibri"/>
          <w:sz w:val="24"/>
          <w:szCs w:val="24"/>
          <w:lang w:eastAsia="en-US"/>
        </w:rPr>
      </w:pPr>
      <w:r w:rsidRPr="008F06CC">
        <w:rPr>
          <w:rFonts w:ascii="Calibri" w:hAnsi="Calibri" w:cs="Calibri"/>
          <w:sz w:val="24"/>
          <w:szCs w:val="24"/>
          <w:lang w:eastAsia="en-US"/>
        </w:rPr>
        <w:t>Οι συμμετέχοντες στο διαγωνισμό ενημερώνονται για την αποδοχή ή την απόρριψη της προσφοράς τους.</w:t>
      </w:r>
    </w:p>
    <w:p w:rsidR="002633EC" w:rsidRPr="008F06CC" w:rsidRDefault="002633EC" w:rsidP="00FF3D89">
      <w:pPr>
        <w:pStyle w:val="ListParagraph2"/>
        <w:numPr>
          <w:ilvl w:val="0"/>
          <w:numId w:val="34"/>
        </w:numPr>
        <w:spacing w:line="360" w:lineRule="auto"/>
        <w:contextualSpacing w:val="0"/>
        <w:jc w:val="both"/>
        <w:rPr>
          <w:rFonts w:ascii="Calibri" w:hAnsi="Calibri" w:cs="Calibri"/>
          <w:sz w:val="24"/>
          <w:szCs w:val="24"/>
          <w:lang w:eastAsia="en-US"/>
        </w:rPr>
      </w:pPr>
      <w:r w:rsidRPr="008F06CC">
        <w:rPr>
          <w:rFonts w:ascii="Calibri" w:hAnsi="Calibri" w:cs="Calibri"/>
          <w:sz w:val="24"/>
          <w:szCs w:val="24"/>
          <w:lang w:eastAsia="en-US"/>
        </w:rPr>
        <w:t xml:space="preserve">Η ΕΑΑ ή άλλοι πιστοποιημένοι χρήστες από την υπηρεσία της αναθέτουσας αρχής που διενεργεί το διαγωνισμό απευθύνουν αιτήματα στους συμμετέχοντες χρήστες – οικονομικούς φορείς για παροχή διευκρινίσεων επί των υποβληθέντων δικαιολογητικών και οι χρήστες – οικονομικοί φορείς παρέχουν τις διευκρινίσεις εντός τριών (3) εργάσιμων ημερών. </w:t>
      </w:r>
    </w:p>
    <w:p w:rsidR="002633EC" w:rsidRPr="008F06CC" w:rsidRDefault="002633EC" w:rsidP="002633EC">
      <w:pPr>
        <w:pStyle w:val="ListParagraph2"/>
        <w:spacing w:line="360" w:lineRule="auto"/>
        <w:ind w:left="0"/>
        <w:contextualSpacing w:val="0"/>
        <w:jc w:val="both"/>
        <w:rPr>
          <w:rFonts w:ascii="Calibri" w:hAnsi="Calibri" w:cs="Calibri"/>
          <w:sz w:val="24"/>
          <w:szCs w:val="24"/>
          <w:lang w:eastAsia="en-US"/>
        </w:rPr>
      </w:pPr>
      <w:r w:rsidRPr="008F06CC">
        <w:rPr>
          <w:rFonts w:ascii="Calibri" w:hAnsi="Calibri" w:cs="Calibri"/>
          <w:sz w:val="24"/>
          <w:szCs w:val="24"/>
          <w:lang w:eastAsia="en-US"/>
        </w:rPr>
        <w:t>Από τις απαντήσεις στα παραπάνω αιτήματα της Ε.Α.Α., λαμβάνονται υπόψη μόνο εκείνες που αναφέρονται στα σημεία για τα οποία ζητήθηκαν και μόνο σε στοιχεία που έχουν ήδη υποβληθεί με την προσφορά.</w:t>
      </w:r>
    </w:p>
    <w:p w:rsidR="002633EC" w:rsidRPr="008F06CC" w:rsidRDefault="002633EC" w:rsidP="002633EC">
      <w:pPr>
        <w:autoSpaceDE w:val="0"/>
        <w:autoSpaceDN w:val="0"/>
        <w:adjustRightInd w:val="0"/>
        <w:spacing w:line="360" w:lineRule="auto"/>
        <w:ind w:left="2198" w:hanging="1631"/>
        <w:jc w:val="both"/>
        <w:rPr>
          <w:b/>
          <w:u w:val="single"/>
        </w:rPr>
      </w:pPr>
    </w:p>
    <w:p w:rsidR="002633EC" w:rsidRPr="008F06CC" w:rsidRDefault="002633EC" w:rsidP="002633EC">
      <w:pPr>
        <w:autoSpaceDE w:val="0"/>
        <w:autoSpaceDN w:val="0"/>
        <w:adjustRightInd w:val="0"/>
        <w:spacing w:line="360" w:lineRule="auto"/>
        <w:ind w:left="2198" w:hanging="1631"/>
        <w:jc w:val="both"/>
        <w:rPr>
          <w:b/>
        </w:rPr>
      </w:pPr>
      <w:r w:rsidRPr="008F06CC">
        <w:rPr>
          <w:b/>
          <w:u w:val="single"/>
        </w:rPr>
        <w:t>ΣΤΑΔΙΟ I</w:t>
      </w:r>
      <w:r w:rsidRPr="008F06CC">
        <w:rPr>
          <w:b/>
        </w:rPr>
        <w:t>: ΕΛΕΓΧΟΣ ΔΙΚΑΙΟΛΟΓΗΤΙΚΩΝ ΚΑΙ ΑΞΙΟΛΟΓΗΣΗ ΤΕΧΝΙΚΩΝ ΠΡΟΣΦΟΡΩΝ</w:t>
      </w:r>
    </w:p>
    <w:p w:rsidR="002633EC" w:rsidRPr="008F06CC" w:rsidRDefault="002633EC" w:rsidP="002633EC">
      <w:pPr>
        <w:tabs>
          <w:tab w:val="left" w:pos="993"/>
        </w:tabs>
        <w:autoSpaceDE w:val="0"/>
        <w:autoSpaceDN w:val="0"/>
        <w:adjustRightInd w:val="0"/>
        <w:spacing w:line="360" w:lineRule="auto"/>
        <w:jc w:val="both"/>
      </w:pPr>
      <w:r w:rsidRPr="008F06CC">
        <w:t xml:space="preserve">Μετά την ηλεκτρονική αποσφράγιση των υποφακέλων «ΔΙΚΑΙΟΛΟΓΗΤΙΚΑ - ΤΕΧΝΙΚΗ ΠΡΟΣΦΟΡΑ», η Ε.Α.Α. προβαίνει, σε κλειστές συνεδριάσεις, σε λεπτομερή έλεγχο </w:t>
      </w:r>
      <w:r w:rsidRPr="008F06CC">
        <w:lastRenderedPageBreak/>
        <w:t xml:space="preserve">των δικαιολογητικών συμμετοχής και τεχνικής προσφοράς. Εξετάζεται ο φάκελος δικαιολογητικών, όσον αφορά την πληρότητά τους και την κανονικότητά τους. </w:t>
      </w:r>
    </w:p>
    <w:p w:rsidR="002633EC" w:rsidRPr="008F06CC" w:rsidRDefault="002633EC" w:rsidP="002633EC">
      <w:pPr>
        <w:autoSpaceDE w:val="0"/>
        <w:autoSpaceDN w:val="0"/>
        <w:adjustRightInd w:val="0"/>
        <w:spacing w:line="360" w:lineRule="auto"/>
        <w:ind w:right="-20"/>
        <w:jc w:val="both"/>
      </w:pPr>
      <w:r w:rsidRPr="008F06CC">
        <w:t xml:space="preserve">Η αρμόδια Επιτροπή ελέγχει και αξιολογεί τα περιεχόμενα των υποφακέλων Δικαιολογητικών Συμμετοχής και Τεχνικών Προσφορών και δύναται να απευθύνει αιτήματα στους συμμετέχοντες χρήστες - οικονομικούς φορείς, για παροχή διευκρινίσεων επί των υποβληθέντων δικαιολογητικών και οι χρήστες – οικονομικοί φορείς παρέχουν τις διευκρινίσεις, εντός τριών (3) εργάσιμων ημερών.    </w:t>
      </w:r>
    </w:p>
    <w:p w:rsidR="002633EC" w:rsidRPr="008F06CC" w:rsidRDefault="002633EC" w:rsidP="002633EC">
      <w:pPr>
        <w:tabs>
          <w:tab w:val="left" w:pos="993"/>
        </w:tabs>
        <w:autoSpaceDE w:val="0"/>
        <w:autoSpaceDN w:val="0"/>
        <w:adjustRightInd w:val="0"/>
        <w:spacing w:line="360" w:lineRule="auto"/>
        <w:ind w:right="-20"/>
        <w:jc w:val="both"/>
      </w:pPr>
      <w:r w:rsidRPr="008F06CC">
        <w:t>Μετά την ολοκλήρωση του ελέγχου των δικαιολογητικών και της τεχνικής προσφοράς κάθε προσφέροντος, η Ε.Α.Α. συντάσσει και υπογράφει το σχετικό πρακτικό αξιολόγησης των φακέλων και υποφακέλων των προσφορών και τα αποστέλλει στη Διεύθυνση Προμηθειών, Υποδομών και Διαχ. Υλικού, για την έκδοση της σχετικής απόφασης, η οποία κοινοποιείται στους συμμετέχοντες μέσω του συστήματος.</w:t>
      </w:r>
    </w:p>
    <w:p w:rsidR="002633EC" w:rsidRPr="008F06CC" w:rsidRDefault="002633EC" w:rsidP="002633EC">
      <w:pPr>
        <w:spacing w:line="360" w:lineRule="auto"/>
        <w:jc w:val="both"/>
      </w:pPr>
      <w:r w:rsidRPr="008F06CC">
        <w:t>Όπου η Αρμόδια Επιτροπή αξιολογεί το κατά πόσον οι προσφορές των υποψηφίων Αναδόχων καλύπτουν τις σχετικές απαιτήσεις και προδιαγραφές ως αυτές ορίζονται στα ανωτέρω αναφερόμενα κεφάλαια και Πίνακες Συμμόρφωσης της παρούσας</w:t>
      </w:r>
    </w:p>
    <w:p w:rsidR="002633EC" w:rsidRPr="008F06CC" w:rsidRDefault="002633EC" w:rsidP="002633EC">
      <w:pPr>
        <w:tabs>
          <w:tab w:val="left" w:pos="993"/>
        </w:tabs>
        <w:autoSpaceDE w:val="0"/>
        <w:autoSpaceDN w:val="0"/>
        <w:adjustRightInd w:val="0"/>
        <w:spacing w:line="360" w:lineRule="auto"/>
        <w:ind w:right="-20"/>
        <w:jc w:val="both"/>
      </w:pPr>
      <w:r w:rsidRPr="008F06CC">
        <w:t>Μετά την παρέλευση του χρόνου υποβολής ενστάσεων, κατά το πρώτο στάδιο, η αναθέτουσα αρχή ορίζει την ημερομηνία αποσφράγισης των οικονομικών προσφορών και ενημερώνει τους συμμετέχοντες, που δεν αποκλείσθηκαν κατά το στάδιο αυτό.</w:t>
      </w:r>
    </w:p>
    <w:p w:rsidR="00A83BFD" w:rsidRPr="008F06CC" w:rsidRDefault="002633EC" w:rsidP="002633EC">
      <w:pPr>
        <w:spacing w:line="360" w:lineRule="auto"/>
        <w:jc w:val="both"/>
      </w:pPr>
      <w:r w:rsidRPr="008F06CC">
        <w:t>Σε περίπτωση που κάποια προσφορά απορριφθεί, ο υποφάκελος της οικονομικής προσφοράς δεν αποσφραγίζεται.</w:t>
      </w:r>
    </w:p>
    <w:p w:rsidR="00A83BFD" w:rsidRDefault="00A83BFD" w:rsidP="008F06CC">
      <w:pPr>
        <w:pStyle w:val="3"/>
        <w:numPr>
          <w:ilvl w:val="2"/>
          <w:numId w:val="11"/>
        </w:numPr>
        <w:tabs>
          <w:tab w:val="clear" w:pos="2160"/>
        </w:tabs>
        <w:spacing w:line="360" w:lineRule="auto"/>
        <w:rPr>
          <w:color w:val="000000"/>
          <w:szCs w:val="22"/>
        </w:rPr>
      </w:pPr>
      <w:bookmarkStart w:id="99" w:name="_Toc409432191"/>
      <w:r>
        <w:t>Διαδικασία αξιολόγησης Προσφορών</w:t>
      </w:r>
      <w:bookmarkEnd w:id="99"/>
    </w:p>
    <w:p w:rsidR="00A83BFD" w:rsidRDefault="00A83BFD">
      <w:pPr>
        <w:spacing w:before="280" w:after="280" w:line="360" w:lineRule="auto"/>
        <w:jc w:val="both"/>
        <w:rPr>
          <w:color w:val="000000"/>
          <w:szCs w:val="22"/>
        </w:rPr>
      </w:pPr>
      <w:r>
        <w:rPr>
          <w:color w:val="000000"/>
          <w:szCs w:val="22"/>
        </w:rPr>
        <w:t>Η αξιολόγηση θα γίνει με κριτήριο ανάθεσης την πλέον συμφέρουσα από οικονομική άποψη Προσφορά.</w:t>
      </w:r>
    </w:p>
    <w:p w:rsidR="00A83BFD" w:rsidRDefault="00A83BFD">
      <w:pPr>
        <w:spacing w:before="280" w:after="280" w:line="360" w:lineRule="auto"/>
        <w:jc w:val="both"/>
      </w:pPr>
      <w:r>
        <w:rPr>
          <w:color w:val="000000"/>
          <w:szCs w:val="22"/>
        </w:rPr>
        <w:t xml:space="preserve">Για την επιλογή της συμφερότερης Προσφοράς η </w:t>
      </w:r>
      <w:r>
        <w:rPr>
          <w:szCs w:val="22"/>
        </w:rPr>
        <w:t xml:space="preserve">αρμόδια Επιτροπή </w:t>
      </w:r>
      <w:r>
        <w:rPr>
          <w:color w:val="000000"/>
          <w:szCs w:val="22"/>
        </w:rPr>
        <w:t>θα προβεί στα παρακάτω:</w:t>
      </w:r>
    </w:p>
    <w:p w:rsidR="002633EC" w:rsidRDefault="002633EC" w:rsidP="008F06CC">
      <w:pPr>
        <w:numPr>
          <w:ilvl w:val="0"/>
          <w:numId w:val="15"/>
        </w:numPr>
        <w:spacing w:line="360" w:lineRule="auto"/>
        <w:jc w:val="both"/>
      </w:pPr>
      <w:r w:rsidRPr="002633EC">
        <w:t>Έλεγχο και αξιολόγηση των δικαιολογητικών συμμετοχής</w:t>
      </w:r>
    </w:p>
    <w:p w:rsidR="00A83BFD" w:rsidRDefault="00A83BFD" w:rsidP="008F06CC">
      <w:pPr>
        <w:numPr>
          <w:ilvl w:val="0"/>
          <w:numId w:val="15"/>
        </w:numPr>
        <w:spacing w:line="360" w:lineRule="auto"/>
        <w:jc w:val="both"/>
      </w:pPr>
      <w:r>
        <w:lastRenderedPageBreak/>
        <w:t>Αξιολόγηση και βαθμολόγηση των τεχνικών Προσφορών για όσες Προσφορές δεν έχουν απορριφθεί κατά τον έλεγχο και την αξιολόγηση των δικαιολογητικών και ελάχιστων προϋποθέσεων συμμετοχής</w:t>
      </w:r>
    </w:p>
    <w:p w:rsidR="00A83BFD" w:rsidRDefault="00A83BFD" w:rsidP="008F06CC">
      <w:pPr>
        <w:numPr>
          <w:ilvl w:val="0"/>
          <w:numId w:val="15"/>
        </w:numPr>
        <w:spacing w:line="360" w:lineRule="auto"/>
        <w:jc w:val="both"/>
      </w:pPr>
      <w:r>
        <w:t>Αξιολόγηση των οικονομικών Προσφορών για όσες Προσφορές δεν έχουν απορριφθεί σε προηγούμενο στάδιο της αξιολόγησης</w:t>
      </w:r>
    </w:p>
    <w:p w:rsidR="00A83BFD" w:rsidRDefault="00A83BFD" w:rsidP="008F06CC">
      <w:pPr>
        <w:numPr>
          <w:ilvl w:val="0"/>
          <w:numId w:val="15"/>
        </w:numPr>
        <w:spacing w:after="280" w:line="360" w:lineRule="auto"/>
        <w:jc w:val="both"/>
      </w:pPr>
      <w:r>
        <w:t>Κατάταξη των Προσφορών για την τελική επιλογή της συμφερότερης Προσφοράς με βάση τον ακόλουθο τύπο:</w:t>
      </w:r>
    </w:p>
    <w:p w:rsidR="00A83BFD" w:rsidRPr="005F6924" w:rsidRDefault="00A83BFD">
      <w:pPr>
        <w:pBdr>
          <w:top w:val="single" w:sz="4" w:space="1" w:color="000000"/>
          <w:left w:val="single" w:sz="4" w:space="4" w:color="000000"/>
          <w:bottom w:val="single" w:sz="4" w:space="1" w:color="000000"/>
          <w:right w:val="single" w:sz="4" w:space="4" w:color="000000"/>
        </w:pBdr>
        <w:spacing w:before="280" w:after="280" w:line="360" w:lineRule="auto"/>
        <w:jc w:val="both"/>
        <w:rPr>
          <w:color w:val="000000"/>
          <w:szCs w:val="22"/>
          <w:lang w:val="en-US"/>
        </w:rPr>
      </w:pPr>
      <w:r w:rsidRPr="004F782E">
        <w:t>Λ</w:t>
      </w:r>
      <w:r w:rsidRPr="004F782E">
        <w:rPr>
          <w:vertAlign w:val="subscript"/>
          <w:lang w:val="en-US"/>
        </w:rPr>
        <w:t>i</w:t>
      </w:r>
      <w:r w:rsidR="00CB6BEB" w:rsidRPr="004F782E">
        <w:rPr>
          <w:lang w:val="en-US"/>
        </w:rPr>
        <w:t xml:space="preserve"> = (</w:t>
      </w:r>
      <w:r w:rsidR="00064F6F" w:rsidRPr="004F782E">
        <w:rPr>
          <w:lang w:val="en-US"/>
        </w:rPr>
        <w:t>7</w:t>
      </w:r>
      <w:r w:rsidRPr="004F782E">
        <w:rPr>
          <w:lang w:val="en-US"/>
        </w:rPr>
        <w:t xml:space="preserve">0) * ( </w:t>
      </w:r>
      <w:r w:rsidRPr="004F782E">
        <w:t>Β</w:t>
      </w:r>
      <w:r w:rsidRPr="004F782E">
        <w:rPr>
          <w:vertAlign w:val="subscript"/>
          <w:lang w:val="en-US"/>
        </w:rPr>
        <w:t xml:space="preserve">i </w:t>
      </w:r>
      <w:r w:rsidRPr="004F782E">
        <w:rPr>
          <w:lang w:val="en-US"/>
        </w:rPr>
        <w:t xml:space="preserve">/ </w:t>
      </w:r>
      <w:r w:rsidRPr="004F782E">
        <w:t>Β</w:t>
      </w:r>
      <w:r w:rsidRPr="004F782E">
        <w:rPr>
          <w:vertAlign w:val="subscript"/>
          <w:lang w:val="en-US"/>
        </w:rPr>
        <w:t xml:space="preserve">max </w:t>
      </w:r>
      <w:r w:rsidR="00CB6BEB" w:rsidRPr="004F782E">
        <w:rPr>
          <w:lang w:val="en-US"/>
        </w:rPr>
        <w:t>) + (</w:t>
      </w:r>
      <w:r w:rsidR="00064F6F" w:rsidRPr="004F782E">
        <w:rPr>
          <w:lang w:val="en-US"/>
        </w:rPr>
        <w:t>3</w:t>
      </w:r>
      <w:r w:rsidRPr="004F782E">
        <w:rPr>
          <w:lang w:val="en-US"/>
        </w:rPr>
        <w:t>0) * (K</w:t>
      </w:r>
      <w:r w:rsidRPr="004F782E">
        <w:rPr>
          <w:vertAlign w:val="subscript"/>
          <w:lang w:val="en-US"/>
        </w:rPr>
        <w:t>min</w:t>
      </w:r>
      <w:r w:rsidRPr="004F782E">
        <w:rPr>
          <w:lang w:val="en-US"/>
        </w:rPr>
        <w:t>/K</w:t>
      </w:r>
      <w:r w:rsidRPr="004F782E">
        <w:rPr>
          <w:vertAlign w:val="subscript"/>
          <w:lang w:val="en-US"/>
        </w:rPr>
        <w:t>i</w:t>
      </w:r>
      <w:r w:rsidRPr="004F782E">
        <w:rPr>
          <w:lang w:val="en-US"/>
        </w:rPr>
        <w:t>)</w:t>
      </w:r>
    </w:p>
    <w:p w:rsidR="00A83BFD" w:rsidRDefault="00A83BFD">
      <w:pPr>
        <w:spacing w:before="280" w:after="280" w:line="360" w:lineRule="auto"/>
        <w:ind w:left="284"/>
        <w:jc w:val="both"/>
        <w:rPr>
          <w:color w:val="000000"/>
          <w:szCs w:val="22"/>
        </w:rPr>
      </w:pPr>
      <w:r>
        <w:rPr>
          <w:color w:val="000000"/>
          <w:szCs w:val="22"/>
        </w:rPr>
        <w:t>όπου:</w:t>
      </w:r>
    </w:p>
    <w:p w:rsidR="00A83BFD" w:rsidRDefault="00A83BFD">
      <w:pPr>
        <w:tabs>
          <w:tab w:val="left" w:pos="1080"/>
        </w:tabs>
        <w:spacing w:before="280" w:after="280" w:line="360" w:lineRule="auto"/>
        <w:ind w:left="284"/>
        <w:jc w:val="both"/>
        <w:rPr>
          <w:color w:val="000000"/>
          <w:szCs w:val="22"/>
        </w:rPr>
      </w:pPr>
      <w:r>
        <w:rPr>
          <w:color w:val="000000"/>
          <w:szCs w:val="22"/>
        </w:rPr>
        <w:t>Β</w:t>
      </w:r>
      <w:r>
        <w:rPr>
          <w:color w:val="000000"/>
          <w:szCs w:val="22"/>
          <w:vertAlign w:val="subscript"/>
        </w:rPr>
        <w:t xml:space="preserve">max </w:t>
      </w:r>
      <w:r>
        <w:rPr>
          <w:color w:val="000000"/>
          <w:szCs w:val="22"/>
          <w:vertAlign w:val="subscript"/>
        </w:rPr>
        <w:tab/>
      </w:r>
      <w:r>
        <w:rPr>
          <w:color w:val="000000"/>
          <w:szCs w:val="22"/>
        </w:rPr>
        <w:t xml:space="preserve">η συνολική βαθμολογία που έλαβε η καλύτερη Τεχνική Προσφορά </w:t>
      </w:r>
    </w:p>
    <w:p w:rsidR="00A83BFD" w:rsidRDefault="00A83BFD">
      <w:pPr>
        <w:tabs>
          <w:tab w:val="left" w:pos="1080"/>
        </w:tabs>
        <w:spacing w:before="280" w:after="280" w:line="360" w:lineRule="auto"/>
        <w:ind w:left="284"/>
        <w:jc w:val="both"/>
        <w:rPr>
          <w:color w:val="000000"/>
          <w:szCs w:val="22"/>
        </w:rPr>
      </w:pPr>
      <w:r>
        <w:rPr>
          <w:color w:val="000000"/>
          <w:szCs w:val="22"/>
        </w:rPr>
        <w:t>Β</w:t>
      </w:r>
      <w:r>
        <w:rPr>
          <w:color w:val="000000"/>
          <w:szCs w:val="22"/>
          <w:vertAlign w:val="subscript"/>
        </w:rPr>
        <w:t>i</w:t>
      </w:r>
      <w:r>
        <w:rPr>
          <w:color w:val="000000"/>
          <w:szCs w:val="22"/>
          <w:vertAlign w:val="subscript"/>
        </w:rPr>
        <w:tab/>
      </w:r>
      <w:r>
        <w:rPr>
          <w:color w:val="000000"/>
          <w:szCs w:val="22"/>
        </w:rPr>
        <w:t>η συνολική βαθμολογία της Τεχνικής Προσφοράς i</w:t>
      </w:r>
    </w:p>
    <w:p w:rsidR="00A83BFD" w:rsidRDefault="00A83BFD">
      <w:pPr>
        <w:tabs>
          <w:tab w:val="left" w:pos="1080"/>
        </w:tabs>
        <w:spacing w:before="280" w:after="280" w:line="360" w:lineRule="auto"/>
        <w:ind w:left="284"/>
        <w:jc w:val="both"/>
        <w:rPr>
          <w:color w:val="000000"/>
          <w:szCs w:val="22"/>
        </w:rPr>
      </w:pPr>
      <w:r>
        <w:rPr>
          <w:color w:val="000000"/>
          <w:szCs w:val="22"/>
        </w:rPr>
        <w:t>K</w:t>
      </w:r>
      <w:r>
        <w:rPr>
          <w:color w:val="000000"/>
          <w:szCs w:val="22"/>
          <w:vertAlign w:val="subscript"/>
        </w:rPr>
        <w:t xml:space="preserve">min </w:t>
      </w:r>
      <w:r>
        <w:rPr>
          <w:color w:val="000000"/>
          <w:szCs w:val="22"/>
          <w:vertAlign w:val="subscript"/>
        </w:rPr>
        <w:tab/>
      </w:r>
      <w:r>
        <w:rPr>
          <w:color w:val="000000"/>
          <w:szCs w:val="22"/>
        </w:rPr>
        <w:t xml:space="preserve">το συνολικό συγκριτικό κόστος της Προσφοράς με τη μικρότερη τιμή </w:t>
      </w:r>
    </w:p>
    <w:p w:rsidR="00A83BFD" w:rsidRDefault="00A83BFD">
      <w:pPr>
        <w:tabs>
          <w:tab w:val="left" w:pos="1080"/>
        </w:tabs>
        <w:spacing w:before="280" w:after="280" w:line="360" w:lineRule="auto"/>
        <w:ind w:left="284"/>
        <w:jc w:val="both"/>
        <w:rPr>
          <w:color w:val="000000"/>
          <w:szCs w:val="22"/>
        </w:rPr>
      </w:pPr>
      <w:r>
        <w:rPr>
          <w:color w:val="000000"/>
          <w:szCs w:val="22"/>
        </w:rPr>
        <w:t>Κ</w:t>
      </w:r>
      <w:r>
        <w:rPr>
          <w:color w:val="000000"/>
          <w:szCs w:val="22"/>
          <w:vertAlign w:val="subscript"/>
        </w:rPr>
        <w:t>i</w:t>
      </w:r>
      <w:r>
        <w:rPr>
          <w:color w:val="000000"/>
          <w:szCs w:val="22"/>
          <w:vertAlign w:val="subscript"/>
        </w:rPr>
        <w:tab/>
      </w:r>
      <w:r>
        <w:rPr>
          <w:color w:val="000000"/>
          <w:szCs w:val="22"/>
        </w:rPr>
        <w:t xml:space="preserve">το συνολικό συγκριτικό κόστος της Προσφοράς i </w:t>
      </w:r>
    </w:p>
    <w:p w:rsidR="00A83BFD" w:rsidRDefault="00A83BFD">
      <w:pPr>
        <w:tabs>
          <w:tab w:val="left" w:pos="1080"/>
        </w:tabs>
        <w:spacing w:before="280" w:after="280" w:line="360" w:lineRule="auto"/>
        <w:ind w:left="284"/>
        <w:jc w:val="both"/>
      </w:pPr>
      <w:r>
        <w:rPr>
          <w:color w:val="000000"/>
          <w:szCs w:val="22"/>
        </w:rPr>
        <w:t>Λ</w:t>
      </w:r>
      <w:r>
        <w:rPr>
          <w:color w:val="000000"/>
          <w:szCs w:val="22"/>
          <w:vertAlign w:val="subscript"/>
        </w:rPr>
        <w:t>i</w:t>
      </w:r>
      <w:r>
        <w:rPr>
          <w:color w:val="000000"/>
          <w:szCs w:val="22"/>
        </w:rPr>
        <w:tab/>
      </w:r>
      <w:r>
        <w:t>το οποίο στρογγυλοποιείται στα 2 δεκαδικά ψηφία.</w:t>
      </w:r>
    </w:p>
    <w:p w:rsidR="00A83BFD" w:rsidRDefault="00A83BFD">
      <w:pPr>
        <w:spacing w:before="280" w:after="280" w:line="360" w:lineRule="auto"/>
        <w:jc w:val="both"/>
      </w:pPr>
      <w:r>
        <w:t>Επικρατέστερη είναι η Προσφορά με το μεγαλύτερο Λ.</w:t>
      </w:r>
    </w:p>
    <w:p w:rsidR="002633EC" w:rsidRDefault="002633EC">
      <w:pPr>
        <w:spacing w:before="280" w:after="280" w:line="360" w:lineRule="auto"/>
        <w:jc w:val="both"/>
      </w:pPr>
      <w:r w:rsidRPr="002633EC">
        <w:t>Σε περίπτωση ισοβαθμίας επικρατέστερη είναι η προσφορά με το μεγαλύτερο Β, δηλαδή τη μεγαλύτερη συνολική βαθμολογία της Τεχνικής Προσφοράς.</w:t>
      </w:r>
    </w:p>
    <w:p w:rsidR="002633EC" w:rsidRPr="002633EC" w:rsidRDefault="002633EC" w:rsidP="002633EC">
      <w:pPr>
        <w:spacing w:before="280" w:after="280" w:line="360" w:lineRule="auto"/>
        <w:jc w:val="both"/>
      </w:pPr>
      <w:r w:rsidRPr="002633EC">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της Αναθέτουσας Αρχής.</w:t>
      </w:r>
    </w:p>
    <w:p w:rsidR="00A83BFD" w:rsidRDefault="00A83BFD">
      <w:pPr>
        <w:spacing w:before="280" w:after="280" w:line="360" w:lineRule="auto"/>
        <w:jc w:val="both"/>
      </w:pPr>
    </w:p>
    <w:p w:rsidR="00A83BFD" w:rsidRDefault="00A83BFD" w:rsidP="008F06CC">
      <w:pPr>
        <w:pStyle w:val="3"/>
        <w:numPr>
          <w:ilvl w:val="2"/>
          <w:numId w:val="11"/>
        </w:numPr>
        <w:tabs>
          <w:tab w:val="clear" w:pos="2160"/>
        </w:tabs>
        <w:spacing w:line="360" w:lineRule="auto"/>
      </w:pPr>
      <w:bookmarkStart w:id="100" w:name="_Toc409432192"/>
      <w:r>
        <w:lastRenderedPageBreak/>
        <w:t>Βαθμολόγηση τεχνικών Προσφορών</w:t>
      </w:r>
      <w:bookmarkEnd w:id="100"/>
      <w:r>
        <w:t xml:space="preserve"> </w:t>
      </w:r>
    </w:p>
    <w:p w:rsidR="00A83BFD" w:rsidRDefault="00A83BFD">
      <w:pPr>
        <w:spacing w:before="280" w:after="280" w:line="360" w:lineRule="auto"/>
        <w:jc w:val="both"/>
        <w:rPr>
          <w:szCs w:val="22"/>
        </w:rPr>
      </w:pPr>
      <w:r>
        <w:t xml:space="preserve">Η Βαθμολόγηση των τεχνικών Προσφορών θα γίνει σύμφωνα με τα “Κριτήρια Αξιολόγησης”, όπως αυτά προσδιορίζονται στον Πίνακα της παρ. Β.4.1.4 </w:t>
      </w:r>
    </w:p>
    <w:p w:rsidR="00A83BFD" w:rsidRDefault="00A83BFD">
      <w:pPr>
        <w:spacing w:before="280" w:after="280" w:line="360" w:lineRule="auto"/>
        <w:jc w:val="both"/>
        <w:rPr>
          <w:szCs w:val="22"/>
        </w:rPr>
      </w:pPr>
      <w:r>
        <w:rPr>
          <w:szCs w:val="22"/>
        </w:rPr>
        <w:t>Όλα τα επί μέρους κριτήρια βαθμολογούνται αυτόνομα 100 έως &lt;</w:t>
      </w:r>
      <w:r w:rsidRPr="00BA39E8">
        <w:t>120&gt;</w:t>
      </w:r>
      <w:r>
        <w:rPr>
          <w:szCs w:val="22"/>
        </w:rPr>
        <w:t xml:space="preserve"> βαθμούς.</w:t>
      </w:r>
    </w:p>
    <w:p w:rsidR="00A83BFD" w:rsidRDefault="00A83BFD">
      <w:pPr>
        <w:spacing w:before="280" w:after="280" w:line="360" w:lineRule="auto"/>
        <w:jc w:val="both"/>
        <w:rPr>
          <w:szCs w:val="22"/>
        </w:rPr>
      </w:pPr>
      <w:r>
        <w:rPr>
          <w:szCs w:val="22"/>
        </w:rPr>
        <w:t>Η βαθμολογία των επί μέρους κριτηρίων:</w:t>
      </w:r>
    </w:p>
    <w:p w:rsidR="00A83BFD" w:rsidRDefault="00A83BFD">
      <w:pPr>
        <w:spacing w:before="280" w:after="280" w:line="360" w:lineRule="auto"/>
        <w:ind w:left="357" w:hanging="357"/>
        <w:jc w:val="both"/>
        <w:rPr>
          <w:szCs w:val="22"/>
        </w:rPr>
      </w:pPr>
      <w:r>
        <w:rPr>
          <w:szCs w:val="22"/>
        </w:rPr>
        <w:t>-</w:t>
      </w:r>
      <w:r>
        <w:rPr>
          <w:sz w:val="14"/>
          <w:szCs w:val="14"/>
        </w:rPr>
        <w:t xml:space="preserve"> </w:t>
      </w:r>
      <w:r>
        <w:rPr>
          <w:sz w:val="14"/>
          <w:szCs w:val="14"/>
        </w:rPr>
        <w:tab/>
      </w:r>
      <w:r>
        <w:rPr>
          <w:szCs w:val="22"/>
        </w:rPr>
        <w:t xml:space="preserve">είναι 100 όταν καλύπτονται ακριβώς </w:t>
      </w:r>
      <w:r>
        <w:rPr>
          <w:b/>
          <w:szCs w:val="22"/>
        </w:rPr>
        <w:t xml:space="preserve">όλες </w:t>
      </w:r>
      <w:r>
        <w:rPr>
          <w:szCs w:val="22"/>
        </w:rPr>
        <w:t xml:space="preserve">οι </w:t>
      </w:r>
      <w:r>
        <w:t xml:space="preserve">υποχρεωτικές </w:t>
      </w:r>
      <w:r>
        <w:rPr>
          <w:szCs w:val="22"/>
        </w:rPr>
        <w:t>απαιτήσεις</w:t>
      </w:r>
      <w:r>
        <w:t xml:space="preserve"> / προδιαγραφές [απαράβατοι όροι]</w:t>
      </w:r>
      <w:r>
        <w:rPr>
          <w:szCs w:val="22"/>
        </w:rPr>
        <w:t>,</w:t>
      </w:r>
    </w:p>
    <w:p w:rsidR="00A83BFD" w:rsidRDefault="00A83BFD">
      <w:pPr>
        <w:spacing w:before="280" w:after="280" w:line="360" w:lineRule="auto"/>
        <w:ind w:left="357" w:hanging="357"/>
        <w:jc w:val="both"/>
      </w:pPr>
      <w:r>
        <w:rPr>
          <w:szCs w:val="22"/>
        </w:rPr>
        <w:t xml:space="preserve">- </w:t>
      </w:r>
      <w:r>
        <w:rPr>
          <w:szCs w:val="22"/>
        </w:rPr>
        <w:tab/>
        <w:t xml:space="preserve">αυξάνεται έως </w:t>
      </w:r>
      <w:r w:rsidRPr="00BA39E8">
        <w:t>&lt;120&gt;</w:t>
      </w:r>
      <w:r>
        <w:rPr>
          <w:szCs w:val="22"/>
        </w:rPr>
        <w:t xml:space="preserve"> όταν καλύπτονται </w:t>
      </w:r>
      <w:r>
        <w:rPr>
          <w:b/>
          <w:szCs w:val="22"/>
        </w:rPr>
        <w:t>εκτός</w:t>
      </w:r>
      <w:r>
        <w:rPr>
          <w:szCs w:val="22"/>
        </w:rPr>
        <w:t xml:space="preserve"> από τις υποχρεωτικές [απαράβατοι όροι] και λοιπές απαιτήσεις της Διακήρυξης, και υπερκαλύπτονται κάποιες από τις υποχρεωτικές ή/και λοιπές απαιτήσεις της Διακήρυξης.</w:t>
      </w:r>
    </w:p>
    <w:p w:rsidR="00A83BFD" w:rsidRDefault="00A83BFD">
      <w:pPr>
        <w:spacing w:before="280" w:after="280" w:line="360" w:lineRule="auto"/>
        <w:jc w:val="both"/>
      </w:pPr>
    </w:p>
    <w:p w:rsidR="00A83BFD" w:rsidRDefault="00A83BFD">
      <w:pPr>
        <w:spacing w:before="280" w:after="280" w:line="360" w:lineRule="auto"/>
        <w:jc w:val="both"/>
      </w:pPr>
      <w: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w:t>
      </w:r>
    </w:p>
    <w:p w:rsidR="00A83BFD" w:rsidRPr="00115F2F" w:rsidRDefault="00A83BFD" w:rsidP="008F06CC">
      <w:pPr>
        <w:pStyle w:val="3"/>
        <w:numPr>
          <w:ilvl w:val="2"/>
          <w:numId w:val="11"/>
        </w:numPr>
        <w:tabs>
          <w:tab w:val="clear" w:pos="2160"/>
        </w:tabs>
        <w:spacing w:line="360" w:lineRule="auto"/>
        <w:rPr>
          <w:lang w:val="el-GR"/>
        </w:rPr>
      </w:pPr>
      <w:bookmarkStart w:id="101" w:name="_Toc409432193"/>
      <w:r>
        <w:rPr>
          <w:lang w:val="el-GR"/>
        </w:rPr>
        <w:t>Ομάδες και συντελεστές κριτηρίων τεχνικής αξιολόγησης</w:t>
      </w:r>
      <w:bookmarkEnd w:id="101"/>
    </w:p>
    <w:p w:rsidR="00A83BFD" w:rsidRDefault="00A83BFD">
      <w:pPr>
        <w:spacing w:before="280" w:after="280" w:line="360" w:lineRule="auto"/>
        <w:jc w:val="both"/>
      </w:pPr>
      <w:r>
        <w:t>Η αξιολόγηση των Προσφορών των υποψηφίων Αναδόχων, για την επιλογή του καταλληλότερου, θα γίνει με βάση τα ακόλουθα κριτήρια:</w:t>
      </w:r>
    </w:p>
    <w:p w:rsidR="00A83BFD" w:rsidRDefault="00A83BFD">
      <w:pPr>
        <w:pageBreakBefore/>
        <w:spacing w:before="280" w:after="280" w:line="360" w:lineRule="auto"/>
        <w:jc w:val="both"/>
        <w:rPr>
          <w:b/>
        </w:rPr>
      </w:pPr>
    </w:p>
    <w:tbl>
      <w:tblPr>
        <w:tblW w:w="0" w:type="auto"/>
        <w:tblInd w:w="108" w:type="dxa"/>
        <w:tblLayout w:type="fixed"/>
        <w:tblLook w:val="0000"/>
      </w:tblPr>
      <w:tblGrid>
        <w:gridCol w:w="566"/>
        <w:gridCol w:w="4962"/>
        <w:gridCol w:w="1293"/>
        <w:gridCol w:w="2084"/>
        <w:gridCol w:w="10"/>
      </w:tblGrid>
      <w:tr w:rsidR="00A83BFD" w:rsidRPr="00115F2F">
        <w:tc>
          <w:tcPr>
            <w:tcW w:w="566" w:type="dxa"/>
            <w:tcBorders>
              <w:top w:val="single" w:sz="4" w:space="0" w:color="000000"/>
              <w:left w:val="single" w:sz="4" w:space="0" w:color="000000"/>
              <w:bottom w:val="single" w:sz="4" w:space="0" w:color="000000"/>
            </w:tcBorders>
            <w:shd w:val="clear" w:color="auto" w:fill="B3B3B3"/>
          </w:tcPr>
          <w:p w:rsidR="00A83BFD" w:rsidRDefault="00A83BFD">
            <w:pPr>
              <w:snapToGrid w:val="0"/>
              <w:spacing w:line="360" w:lineRule="auto"/>
              <w:jc w:val="center"/>
              <w:rPr>
                <w:b/>
              </w:rPr>
            </w:pPr>
          </w:p>
        </w:tc>
        <w:tc>
          <w:tcPr>
            <w:tcW w:w="4962"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sz w:val="20"/>
              </w:rPr>
            </w:pPr>
            <w:r>
              <w:rPr>
                <w:b/>
                <w:szCs w:val="22"/>
              </w:rPr>
              <w:t>ΚΡΙΤΗΡΙΑ ΑΞΙΟΛΟΓΗΣΗΣ</w:t>
            </w:r>
          </w:p>
        </w:tc>
        <w:tc>
          <w:tcPr>
            <w:tcW w:w="1293"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sz w:val="20"/>
              </w:rPr>
            </w:pPr>
            <w:r>
              <w:rPr>
                <w:sz w:val="20"/>
              </w:rPr>
              <w:t>Συντελεστής βαρύτητας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A83BFD" w:rsidRPr="00115F2F" w:rsidRDefault="00A83BFD">
            <w:pPr>
              <w:spacing w:line="360" w:lineRule="auto"/>
              <w:jc w:val="center"/>
              <w:rPr>
                <w:b/>
                <w:szCs w:val="22"/>
              </w:rPr>
            </w:pPr>
            <w:r>
              <w:rPr>
                <w:sz w:val="20"/>
              </w:rPr>
              <w:t>Σχετικές παρ. Α Μέρους &amp; Πινάκων Συμμόρφωσης</w:t>
            </w:r>
          </w:p>
        </w:tc>
      </w:tr>
      <w:tr w:rsidR="00A83BFD">
        <w:tc>
          <w:tcPr>
            <w:tcW w:w="566" w:type="dxa"/>
            <w:tcBorders>
              <w:top w:val="single" w:sz="4" w:space="0" w:color="000000"/>
              <w:left w:val="single" w:sz="4" w:space="0" w:color="000000"/>
              <w:bottom w:val="single" w:sz="4" w:space="0" w:color="000000"/>
            </w:tcBorders>
            <w:shd w:val="clear" w:color="auto" w:fill="B3B3B3"/>
          </w:tcPr>
          <w:p w:rsidR="00A83BFD" w:rsidRDefault="00A83BFD">
            <w:pPr>
              <w:spacing w:line="360" w:lineRule="auto"/>
              <w:rPr>
                <w:b/>
                <w:szCs w:val="22"/>
              </w:rPr>
            </w:pPr>
            <w:r>
              <w:rPr>
                <w:b/>
                <w:szCs w:val="22"/>
                <w:lang w:val="en-US"/>
              </w:rPr>
              <w:t>1</w:t>
            </w:r>
          </w:p>
        </w:tc>
        <w:tc>
          <w:tcPr>
            <w:tcW w:w="4962" w:type="dxa"/>
            <w:tcBorders>
              <w:top w:val="single" w:sz="4" w:space="0" w:color="000000"/>
              <w:left w:val="single" w:sz="4" w:space="0" w:color="000000"/>
              <w:bottom w:val="single" w:sz="4" w:space="0" w:color="000000"/>
            </w:tcBorders>
            <w:shd w:val="clear" w:color="auto" w:fill="B3B3B3"/>
            <w:vAlign w:val="center"/>
          </w:tcPr>
          <w:p w:rsidR="00A83BFD" w:rsidRPr="00115F2F" w:rsidRDefault="00A83BFD">
            <w:pPr>
              <w:spacing w:line="360" w:lineRule="auto"/>
              <w:rPr>
                <w:b/>
                <w:sz w:val="18"/>
                <w:szCs w:val="18"/>
              </w:rPr>
            </w:pPr>
            <w:r>
              <w:rPr>
                <w:b/>
                <w:szCs w:val="22"/>
              </w:rPr>
              <w:t>Συνολική Προσέγγιση Κατανόησης του Έργου</w:t>
            </w:r>
          </w:p>
        </w:tc>
        <w:tc>
          <w:tcPr>
            <w:tcW w:w="1293"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sz w:val="20"/>
              </w:rPr>
            </w:pPr>
            <w:r>
              <w:rPr>
                <w:b/>
                <w:sz w:val="18"/>
                <w:szCs w:val="18"/>
                <w:lang w:val="en-US"/>
              </w:rPr>
              <w:t>(</w:t>
            </w:r>
            <w:r>
              <w:rPr>
                <w:b/>
                <w:sz w:val="18"/>
                <w:szCs w:val="18"/>
              </w:rPr>
              <w:t>20</w:t>
            </w:r>
            <w:r>
              <w:rPr>
                <w:b/>
                <w:sz w:val="18"/>
                <w:szCs w:val="18"/>
                <w:lang w:val="en-US"/>
              </w:rPr>
              <w:t>%)</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A83BFD" w:rsidRDefault="00A83BFD">
            <w:pPr>
              <w:snapToGrid w:val="0"/>
              <w:spacing w:line="360" w:lineRule="auto"/>
              <w:rPr>
                <w:sz w:val="20"/>
              </w:rPr>
            </w:pPr>
          </w:p>
        </w:tc>
      </w:tr>
      <w:tr w:rsidR="00A83BFD">
        <w:tc>
          <w:tcPr>
            <w:tcW w:w="566"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1.1</w:t>
            </w:r>
          </w:p>
        </w:tc>
        <w:tc>
          <w:tcPr>
            <w:tcW w:w="4962"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Κατανόηση απαιτήσεων, στόχου και έκτασης του αντικειμένου</w:t>
            </w:r>
          </w:p>
        </w:tc>
        <w:tc>
          <w:tcPr>
            <w:tcW w:w="1293" w:type="dxa"/>
            <w:tcBorders>
              <w:top w:val="single" w:sz="4" w:space="0" w:color="000000"/>
              <w:left w:val="single" w:sz="4" w:space="0" w:color="000000"/>
              <w:bottom w:val="single" w:sz="4" w:space="0" w:color="000000"/>
            </w:tcBorders>
            <w:shd w:val="clear" w:color="auto" w:fill="auto"/>
            <w:vAlign w:val="center"/>
          </w:tcPr>
          <w:p w:rsidR="00A83BFD" w:rsidRDefault="00A83BFD">
            <w:pPr>
              <w:spacing w:line="360" w:lineRule="auto"/>
              <w:rPr>
                <w:sz w:val="18"/>
                <w:szCs w:val="18"/>
              </w:rPr>
            </w:pPr>
            <w:r>
              <w:rPr>
                <w:sz w:val="18"/>
                <w:szCs w:val="18"/>
              </w:rPr>
              <w:t>10</w:t>
            </w:r>
            <w:r>
              <w:rPr>
                <w:sz w:val="18"/>
                <w:szCs w:val="18"/>
                <w:lang w:val="en-US"/>
              </w:rPr>
              <w:t>%</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rPr>
                <w:sz w:val="18"/>
                <w:szCs w:val="18"/>
              </w:rPr>
            </w:pPr>
            <w:r>
              <w:rPr>
                <w:sz w:val="18"/>
                <w:szCs w:val="18"/>
              </w:rPr>
              <w:t>Α2.1, Α2.2, Α2.3, Α2.4 και C</w:t>
            </w:r>
            <w:r>
              <w:rPr>
                <w:sz w:val="18"/>
                <w:szCs w:val="18"/>
                <w:lang w:val="en-US"/>
              </w:rPr>
              <w:t xml:space="preserve">3.1 </w:t>
            </w:r>
            <w:r w:rsidR="009A2437">
              <w:rPr>
                <w:sz w:val="18"/>
                <w:szCs w:val="18"/>
              </w:rPr>
              <w:t>– 3.25</w:t>
            </w:r>
          </w:p>
        </w:tc>
      </w:tr>
      <w:tr w:rsidR="00A83BFD">
        <w:tc>
          <w:tcPr>
            <w:tcW w:w="566"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1.2</w:t>
            </w:r>
          </w:p>
        </w:tc>
        <w:tc>
          <w:tcPr>
            <w:tcW w:w="4962"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Προσαρμογή προσέγγισης σε σχέση με το περιβάλλον ανάπτυξης και λειτουργίας του Έργου</w:t>
            </w:r>
          </w:p>
        </w:tc>
        <w:tc>
          <w:tcPr>
            <w:tcW w:w="1293" w:type="dxa"/>
            <w:tcBorders>
              <w:top w:val="single" w:sz="4" w:space="0" w:color="000000"/>
              <w:left w:val="single" w:sz="4" w:space="0" w:color="000000"/>
              <w:bottom w:val="single" w:sz="4" w:space="0" w:color="000000"/>
            </w:tcBorders>
            <w:shd w:val="clear" w:color="auto" w:fill="auto"/>
            <w:vAlign w:val="center"/>
          </w:tcPr>
          <w:p w:rsidR="00A83BFD" w:rsidRDefault="00A83BFD">
            <w:pPr>
              <w:spacing w:line="360" w:lineRule="auto"/>
              <w:rPr>
                <w:sz w:val="18"/>
                <w:szCs w:val="18"/>
              </w:rPr>
            </w:pPr>
            <w:r>
              <w:rPr>
                <w:sz w:val="18"/>
                <w:szCs w:val="18"/>
              </w:rPr>
              <w:t>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rPr>
                <w:sz w:val="18"/>
                <w:szCs w:val="18"/>
              </w:rPr>
            </w:pPr>
            <w:r>
              <w:rPr>
                <w:sz w:val="18"/>
                <w:szCs w:val="18"/>
              </w:rPr>
              <w:t>Α1.1, Α1.2, Α2.2, Α2.3, Α2.4 και C</w:t>
            </w:r>
            <w:r>
              <w:rPr>
                <w:sz w:val="18"/>
                <w:szCs w:val="18"/>
                <w:lang w:val="en-US"/>
              </w:rPr>
              <w:t xml:space="preserve">3.1 </w:t>
            </w:r>
            <w:r w:rsidR="009A2437">
              <w:rPr>
                <w:sz w:val="18"/>
                <w:szCs w:val="18"/>
              </w:rPr>
              <w:t>– 3.25</w:t>
            </w:r>
          </w:p>
        </w:tc>
      </w:tr>
      <w:tr w:rsidR="00A83BFD" w:rsidRPr="00115F2F">
        <w:tc>
          <w:tcPr>
            <w:tcW w:w="566"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1.</w:t>
            </w:r>
          </w:p>
        </w:tc>
        <w:tc>
          <w:tcPr>
            <w:tcW w:w="4962"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Παρεχόμενες υπηρεσίες , εργαλεία και τεχνικές</w:t>
            </w:r>
          </w:p>
        </w:tc>
        <w:tc>
          <w:tcPr>
            <w:tcW w:w="1293" w:type="dxa"/>
            <w:tcBorders>
              <w:top w:val="single" w:sz="4" w:space="0" w:color="000000"/>
              <w:left w:val="single" w:sz="4" w:space="0" w:color="000000"/>
              <w:bottom w:val="single" w:sz="4" w:space="0" w:color="000000"/>
            </w:tcBorders>
            <w:shd w:val="clear" w:color="auto" w:fill="auto"/>
            <w:vAlign w:val="center"/>
          </w:tcPr>
          <w:p w:rsidR="00A83BFD" w:rsidRDefault="00A83BFD">
            <w:pPr>
              <w:spacing w:line="360" w:lineRule="auto"/>
              <w:rPr>
                <w:sz w:val="18"/>
                <w:szCs w:val="18"/>
              </w:rPr>
            </w:pPr>
            <w:r>
              <w:rPr>
                <w:sz w:val="18"/>
                <w:szCs w:val="18"/>
              </w:rPr>
              <w:t>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A83BFD" w:rsidRPr="00115F2F" w:rsidRDefault="009A2437">
            <w:pPr>
              <w:rPr>
                <w:b/>
                <w:szCs w:val="22"/>
              </w:rPr>
            </w:pPr>
            <w:r>
              <w:rPr>
                <w:sz w:val="18"/>
                <w:szCs w:val="18"/>
              </w:rPr>
              <w:t>Α1.2.4</w:t>
            </w:r>
            <w:r w:rsidR="00A83BFD">
              <w:rPr>
                <w:sz w:val="18"/>
                <w:szCs w:val="18"/>
              </w:rPr>
              <w:t>, Α3.4, Α3.5,</w:t>
            </w:r>
            <w:r>
              <w:rPr>
                <w:sz w:val="18"/>
                <w:szCs w:val="18"/>
              </w:rPr>
              <w:t xml:space="preserve"> Α3.6,  Α3.7 έως </w:t>
            </w:r>
            <w:r w:rsidR="00A83BFD">
              <w:rPr>
                <w:sz w:val="18"/>
                <w:szCs w:val="18"/>
              </w:rPr>
              <w:t xml:space="preserve"> Α3.13, Α</w:t>
            </w:r>
            <w:r>
              <w:rPr>
                <w:sz w:val="18"/>
                <w:szCs w:val="18"/>
              </w:rPr>
              <w:t xml:space="preserve">4.1, Α4.3, </w:t>
            </w:r>
            <w:r w:rsidR="00A83D64">
              <w:rPr>
                <w:sz w:val="18"/>
                <w:szCs w:val="18"/>
              </w:rPr>
              <w:t xml:space="preserve"> Α5.2</w:t>
            </w:r>
            <w:r>
              <w:rPr>
                <w:sz w:val="18"/>
                <w:szCs w:val="18"/>
              </w:rPr>
              <w:t xml:space="preserve"> και  C3.1 – 3.25</w:t>
            </w:r>
          </w:p>
        </w:tc>
      </w:tr>
      <w:tr w:rsidR="00A83BFD">
        <w:tc>
          <w:tcPr>
            <w:tcW w:w="566" w:type="dxa"/>
            <w:tcBorders>
              <w:top w:val="single" w:sz="4" w:space="0" w:color="000000"/>
              <w:left w:val="single" w:sz="4" w:space="0" w:color="000000"/>
              <w:bottom w:val="single" w:sz="4" w:space="0" w:color="000000"/>
            </w:tcBorders>
            <w:shd w:val="clear" w:color="auto" w:fill="B3B3B3"/>
          </w:tcPr>
          <w:p w:rsidR="00A83BFD" w:rsidRDefault="00A83BFD">
            <w:pPr>
              <w:spacing w:line="360" w:lineRule="auto"/>
              <w:rPr>
                <w:b/>
                <w:szCs w:val="22"/>
              </w:rPr>
            </w:pPr>
            <w:r w:rsidRPr="00A83D64">
              <w:rPr>
                <w:b/>
                <w:szCs w:val="22"/>
              </w:rPr>
              <w:t>2</w:t>
            </w:r>
          </w:p>
        </w:tc>
        <w:tc>
          <w:tcPr>
            <w:tcW w:w="4962" w:type="dxa"/>
            <w:tcBorders>
              <w:top w:val="single" w:sz="4" w:space="0" w:color="000000"/>
              <w:left w:val="single" w:sz="4" w:space="0" w:color="000000"/>
              <w:bottom w:val="single" w:sz="4" w:space="0" w:color="000000"/>
            </w:tcBorders>
            <w:shd w:val="clear" w:color="auto" w:fill="B3B3B3"/>
          </w:tcPr>
          <w:p w:rsidR="00A83BFD" w:rsidRDefault="00A83BFD">
            <w:pPr>
              <w:spacing w:line="360" w:lineRule="auto"/>
              <w:rPr>
                <w:b/>
                <w:sz w:val="18"/>
                <w:szCs w:val="18"/>
              </w:rPr>
            </w:pPr>
            <w:r>
              <w:rPr>
                <w:b/>
                <w:szCs w:val="22"/>
              </w:rPr>
              <w:t>Ποιότητα της μεθοδολογικής και τεχνολογικής προσέγγισης υλοποίησης</w:t>
            </w:r>
          </w:p>
        </w:tc>
        <w:tc>
          <w:tcPr>
            <w:tcW w:w="1293" w:type="dxa"/>
            <w:tcBorders>
              <w:top w:val="single" w:sz="4" w:space="0" w:color="000000"/>
              <w:left w:val="single" w:sz="4" w:space="0" w:color="000000"/>
              <w:bottom w:val="single" w:sz="4" w:space="0" w:color="000000"/>
            </w:tcBorders>
            <w:shd w:val="clear" w:color="auto" w:fill="B3B3B3"/>
            <w:vAlign w:val="center"/>
          </w:tcPr>
          <w:p w:rsidR="00A83BFD" w:rsidRDefault="00A83BFD">
            <w:pPr>
              <w:spacing w:line="360" w:lineRule="auto"/>
              <w:rPr>
                <w:b/>
                <w:sz w:val="18"/>
                <w:szCs w:val="18"/>
              </w:rPr>
            </w:pPr>
            <w:r>
              <w:rPr>
                <w:b/>
                <w:sz w:val="18"/>
                <w:szCs w:val="18"/>
              </w:rPr>
              <w:t>(55%)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B3B3B3"/>
          </w:tcPr>
          <w:p w:rsidR="00A83BFD" w:rsidRDefault="00A83BFD">
            <w:pPr>
              <w:snapToGrid w:val="0"/>
              <w:rPr>
                <w:b/>
                <w:sz w:val="18"/>
                <w:szCs w:val="18"/>
              </w:rPr>
            </w:pPr>
          </w:p>
        </w:tc>
      </w:tr>
      <w:tr w:rsidR="00A83BFD">
        <w:tc>
          <w:tcPr>
            <w:tcW w:w="566"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jc w:val="both"/>
              <w:rPr>
                <w:sz w:val="18"/>
                <w:szCs w:val="18"/>
              </w:rPr>
            </w:pPr>
            <w:r>
              <w:rPr>
                <w:sz w:val="18"/>
                <w:szCs w:val="18"/>
              </w:rPr>
              <w:t>2.1</w:t>
            </w:r>
          </w:p>
        </w:tc>
        <w:tc>
          <w:tcPr>
            <w:tcW w:w="4962"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Μεθοδολογία  διαχείρισης και υλοποίησης του έργου</w:t>
            </w:r>
          </w:p>
        </w:tc>
        <w:tc>
          <w:tcPr>
            <w:tcW w:w="1293" w:type="dxa"/>
            <w:tcBorders>
              <w:top w:val="single" w:sz="4" w:space="0" w:color="000000"/>
              <w:left w:val="single" w:sz="4" w:space="0" w:color="000000"/>
              <w:bottom w:val="single" w:sz="4" w:space="0" w:color="000000"/>
            </w:tcBorders>
            <w:shd w:val="clear" w:color="auto" w:fill="auto"/>
            <w:vAlign w:val="center"/>
          </w:tcPr>
          <w:p w:rsidR="00A83BFD" w:rsidRDefault="00A83BFD">
            <w:pPr>
              <w:spacing w:line="360" w:lineRule="auto"/>
              <w:rPr>
                <w:sz w:val="18"/>
                <w:szCs w:val="18"/>
              </w:rPr>
            </w:pPr>
            <w:r>
              <w:rPr>
                <w:sz w:val="18"/>
                <w:szCs w:val="18"/>
              </w:rPr>
              <w:t>15%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rPr>
                <w:sz w:val="18"/>
                <w:szCs w:val="18"/>
              </w:rPr>
            </w:pPr>
            <w:r>
              <w:rPr>
                <w:sz w:val="18"/>
                <w:szCs w:val="18"/>
              </w:rPr>
              <w:t>Α1.1.4, Α1.2, Α2.3, Α2.4, Α3.2</w:t>
            </w:r>
            <w:r w:rsidR="009A2437">
              <w:rPr>
                <w:sz w:val="18"/>
                <w:szCs w:val="18"/>
              </w:rPr>
              <w:t>, Α3.3, Α3.4 έως</w:t>
            </w:r>
            <w:r>
              <w:rPr>
                <w:sz w:val="18"/>
                <w:szCs w:val="18"/>
              </w:rPr>
              <w:t xml:space="preserve"> </w:t>
            </w:r>
            <w:r w:rsidR="009A2437">
              <w:rPr>
                <w:sz w:val="18"/>
                <w:szCs w:val="18"/>
              </w:rPr>
              <w:t xml:space="preserve">Α3.13, Α5 και  </w:t>
            </w:r>
            <w:r w:rsidR="009A2437">
              <w:rPr>
                <w:sz w:val="18"/>
                <w:szCs w:val="18"/>
                <w:lang w:val="en-US"/>
              </w:rPr>
              <w:t>C</w:t>
            </w:r>
            <w:r w:rsidR="009A2437">
              <w:rPr>
                <w:sz w:val="18"/>
                <w:szCs w:val="18"/>
              </w:rPr>
              <w:t>3.2</w:t>
            </w:r>
            <w:r w:rsidR="009A2437" w:rsidRPr="009A2437">
              <w:rPr>
                <w:sz w:val="18"/>
                <w:szCs w:val="18"/>
              </w:rPr>
              <w:t>4</w:t>
            </w:r>
            <w:r>
              <w:rPr>
                <w:sz w:val="18"/>
                <w:szCs w:val="18"/>
              </w:rPr>
              <w:t xml:space="preserve">, </w:t>
            </w:r>
          </w:p>
        </w:tc>
      </w:tr>
      <w:tr w:rsidR="00A83BFD">
        <w:tc>
          <w:tcPr>
            <w:tcW w:w="566"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jc w:val="both"/>
              <w:rPr>
                <w:sz w:val="18"/>
                <w:szCs w:val="18"/>
              </w:rPr>
            </w:pPr>
            <w:r>
              <w:rPr>
                <w:sz w:val="18"/>
                <w:szCs w:val="18"/>
              </w:rPr>
              <w:t>2.2</w:t>
            </w:r>
          </w:p>
        </w:tc>
        <w:tc>
          <w:tcPr>
            <w:tcW w:w="4962"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 xml:space="preserve">Συνολική λύση στις επιχειρησιακές και τεχνολογικές απαιτήσεις και προδιαγραφές του έργου </w:t>
            </w:r>
          </w:p>
        </w:tc>
        <w:tc>
          <w:tcPr>
            <w:tcW w:w="1293" w:type="dxa"/>
            <w:tcBorders>
              <w:top w:val="single" w:sz="4" w:space="0" w:color="000000"/>
              <w:left w:val="single" w:sz="4" w:space="0" w:color="000000"/>
              <w:bottom w:val="single" w:sz="4" w:space="0" w:color="000000"/>
            </w:tcBorders>
            <w:shd w:val="clear" w:color="auto" w:fill="auto"/>
            <w:vAlign w:val="center"/>
          </w:tcPr>
          <w:p w:rsidR="00A83BFD" w:rsidRDefault="00A83BFD">
            <w:pPr>
              <w:spacing w:line="360" w:lineRule="auto"/>
              <w:rPr>
                <w:sz w:val="18"/>
                <w:szCs w:val="18"/>
              </w:rPr>
            </w:pPr>
            <w:r>
              <w:rPr>
                <w:sz w:val="18"/>
                <w:szCs w:val="18"/>
              </w:rPr>
              <w:t>30%</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A83BFD" w:rsidRPr="00A83D64" w:rsidRDefault="00A83BFD">
            <w:pPr>
              <w:rPr>
                <w:sz w:val="18"/>
                <w:szCs w:val="18"/>
              </w:rPr>
            </w:pPr>
            <w:r>
              <w:rPr>
                <w:sz w:val="18"/>
                <w:szCs w:val="18"/>
              </w:rPr>
              <w:t>Α2.1, Α2.3, Α2.4, Α3 και C</w:t>
            </w:r>
            <w:r w:rsidRPr="009A2437">
              <w:rPr>
                <w:sz w:val="18"/>
                <w:szCs w:val="18"/>
              </w:rPr>
              <w:t xml:space="preserve">3.1 </w:t>
            </w:r>
            <w:r w:rsidR="009A2437">
              <w:rPr>
                <w:sz w:val="18"/>
                <w:szCs w:val="18"/>
              </w:rPr>
              <w:t xml:space="preserve">– </w:t>
            </w:r>
            <w:r w:rsidR="009A2437">
              <w:rPr>
                <w:sz w:val="18"/>
                <w:szCs w:val="18"/>
                <w:lang w:val="en-US"/>
              </w:rPr>
              <w:t>C</w:t>
            </w:r>
            <w:r w:rsidR="009A2437">
              <w:rPr>
                <w:sz w:val="18"/>
                <w:szCs w:val="18"/>
              </w:rPr>
              <w:t>3.</w:t>
            </w:r>
            <w:r w:rsidR="009A2437">
              <w:rPr>
                <w:sz w:val="18"/>
                <w:szCs w:val="18"/>
                <w:lang w:val="en-US"/>
              </w:rPr>
              <w:t>25</w:t>
            </w:r>
            <w:r w:rsidR="00A83D64" w:rsidRPr="009A2437">
              <w:rPr>
                <w:sz w:val="18"/>
                <w:szCs w:val="18"/>
              </w:rPr>
              <w:t xml:space="preserve"> </w:t>
            </w:r>
          </w:p>
        </w:tc>
      </w:tr>
      <w:tr w:rsidR="00A83BFD" w:rsidRPr="00115F2F">
        <w:tc>
          <w:tcPr>
            <w:tcW w:w="566"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2.3</w:t>
            </w:r>
          </w:p>
        </w:tc>
        <w:tc>
          <w:tcPr>
            <w:tcW w:w="4962" w:type="dxa"/>
            <w:tcBorders>
              <w:top w:val="single" w:sz="4" w:space="0" w:color="000000"/>
              <w:left w:val="single" w:sz="4" w:space="0" w:color="000000"/>
              <w:bottom w:val="single" w:sz="4" w:space="0" w:color="000000"/>
            </w:tcBorders>
            <w:shd w:val="clear" w:color="auto" w:fill="auto"/>
          </w:tcPr>
          <w:p w:rsidR="00A83BFD" w:rsidRDefault="00A83BFD">
            <w:pPr>
              <w:spacing w:line="360" w:lineRule="auto"/>
              <w:rPr>
                <w:sz w:val="18"/>
                <w:szCs w:val="18"/>
              </w:rPr>
            </w:pPr>
            <w:r>
              <w:rPr>
                <w:sz w:val="18"/>
                <w:szCs w:val="18"/>
              </w:rPr>
              <w:t>Ποιότητα των υπηρεσιών σε όλο τον κύκλο ζωής του έργου</w:t>
            </w:r>
          </w:p>
        </w:tc>
        <w:tc>
          <w:tcPr>
            <w:tcW w:w="1293" w:type="dxa"/>
            <w:tcBorders>
              <w:top w:val="single" w:sz="4" w:space="0" w:color="000000"/>
              <w:left w:val="single" w:sz="4" w:space="0" w:color="000000"/>
              <w:bottom w:val="single" w:sz="4" w:space="0" w:color="000000"/>
            </w:tcBorders>
            <w:shd w:val="clear" w:color="auto" w:fill="auto"/>
            <w:vAlign w:val="center"/>
          </w:tcPr>
          <w:p w:rsidR="00A83BFD" w:rsidRDefault="00A83BFD">
            <w:pPr>
              <w:spacing w:line="360" w:lineRule="auto"/>
              <w:rPr>
                <w:sz w:val="18"/>
                <w:szCs w:val="18"/>
              </w:rPr>
            </w:pPr>
            <w:r>
              <w:rPr>
                <w:sz w:val="18"/>
                <w:szCs w:val="18"/>
              </w:rPr>
              <w:t>10%</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A83BFD" w:rsidRPr="00115F2F" w:rsidRDefault="00A83BFD">
            <w:pPr>
              <w:rPr>
                <w:b/>
                <w:szCs w:val="22"/>
              </w:rPr>
            </w:pPr>
            <w:r>
              <w:rPr>
                <w:sz w:val="18"/>
                <w:szCs w:val="18"/>
              </w:rPr>
              <w:t xml:space="preserve">Α1.2.4, Α2.3, Α2.4, </w:t>
            </w:r>
            <w:r>
              <w:rPr>
                <w:sz w:val="18"/>
                <w:szCs w:val="18"/>
                <w:lang w:val="en-US"/>
              </w:rPr>
              <w:t>A</w:t>
            </w:r>
            <w:r>
              <w:rPr>
                <w:sz w:val="18"/>
                <w:szCs w:val="18"/>
              </w:rPr>
              <w:t xml:space="preserve">3.3, </w:t>
            </w:r>
            <w:r>
              <w:rPr>
                <w:sz w:val="18"/>
                <w:szCs w:val="18"/>
                <w:lang w:val="en-GB"/>
              </w:rPr>
              <w:t>A</w:t>
            </w:r>
            <w:r w:rsidR="00A83D64">
              <w:rPr>
                <w:sz w:val="18"/>
                <w:szCs w:val="18"/>
              </w:rPr>
              <w:t>3.</w:t>
            </w:r>
            <w:r w:rsidR="009A2437">
              <w:rPr>
                <w:sz w:val="18"/>
                <w:szCs w:val="18"/>
              </w:rPr>
              <w:t>7, Α3.13, Α4.1 έως Α4.</w:t>
            </w:r>
            <w:r w:rsidR="009A2437" w:rsidRPr="009A2437">
              <w:rPr>
                <w:sz w:val="18"/>
                <w:szCs w:val="18"/>
              </w:rPr>
              <w:t>4</w:t>
            </w:r>
            <w:r w:rsidR="00A83D64">
              <w:rPr>
                <w:sz w:val="18"/>
                <w:szCs w:val="18"/>
              </w:rPr>
              <w:t xml:space="preserve"> </w:t>
            </w:r>
            <w:r w:rsidR="009A2437">
              <w:rPr>
                <w:sz w:val="18"/>
                <w:szCs w:val="18"/>
              </w:rPr>
              <w:t xml:space="preserve">και C3.1 – </w:t>
            </w:r>
            <w:r w:rsidR="009A2437">
              <w:rPr>
                <w:sz w:val="18"/>
                <w:szCs w:val="18"/>
                <w:lang w:val="en-US"/>
              </w:rPr>
              <w:t>C</w:t>
            </w:r>
            <w:r w:rsidR="009A2437">
              <w:rPr>
                <w:sz w:val="18"/>
                <w:szCs w:val="18"/>
              </w:rPr>
              <w:t>3.</w:t>
            </w:r>
            <w:r w:rsidR="009A2437" w:rsidRPr="009A2437">
              <w:rPr>
                <w:sz w:val="18"/>
                <w:szCs w:val="18"/>
              </w:rPr>
              <w:t>25</w:t>
            </w:r>
            <w:r>
              <w:rPr>
                <w:sz w:val="18"/>
                <w:szCs w:val="18"/>
              </w:rPr>
              <w:t xml:space="preserve"> </w:t>
            </w:r>
          </w:p>
        </w:tc>
      </w:tr>
      <w:tr w:rsidR="00A83BFD">
        <w:tc>
          <w:tcPr>
            <w:tcW w:w="566" w:type="dxa"/>
            <w:tcBorders>
              <w:top w:val="single" w:sz="4" w:space="0" w:color="000000"/>
              <w:left w:val="single" w:sz="4" w:space="0" w:color="000000"/>
              <w:bottom w:val="single" w:sz="4" w:space="0" w:color="000000"/>
            </w:tcBorders>
            <w:shd w:val="clear" w:color="auto" w:fill="A6A6A6"/>
          </w:tcPr>
          <w:p w:rsidR="00A83BFD" w:rsidRDefault="00A83BFD">
            <w:pPr>
              <w:spacing w:line="360" w:lineRule="auto"/>
              <w:rPr>
                <w:b/>
                <w:szCs w:val="22"/>
              </w:rPr>
            </w:pPr>
            <w:r>
              <w:rPr>
                <w:b/>
                <w:szCs w:val="22"/>
                <w:lang w:val="en-US"/>
              </w:rPr>
              <w:t>3</w:t>
            </w:r>
          </w:p>
        </w:tc>
        <w:tc>
          <w:tcPr>
            <w:tcW w:w="4962" w:type="dxa"/>
            <w:tcBorders>
              <w:top w:val="single" w:sz="4" w:space="0" w:color="000000"/>
              <w:left w:val="single" w:sz="4" w:space="0" w:color="000000"/>
              <w:bottom w:val="single" w:sz="4" w:space="0" w:color="000000"/>
            </w:tcBorders>
            <w:shd w:val="clear" w:color="auto" w:fill="A6A6A6"/>
          </w:tcPr>
          <w:p w:rsidR="00A83BFD" w:rsidRDefault="00A83BFD">
            <w:pPr>
              <w:spacing w:line="360" w:lineRule="auto"/>
              <w:rPr>
                <w:b/>
                <w:sz w:val="18"/>
                <w:szCs w:val="18"/>
              </w:rPr>
            </w:pPr>
            <w:r>
              <w:rPr>
                <w:b/>
                <w:szCs w:val="22"/>
              </w:rPr>
              <w:t xml:space="preserve">Οργάνωση Υλοποίησης, Λειτουργία Διοίκησης Έργου και Μεταφορά τεχνογνωσίας </w:t>
            </w:r>
          </w:p>
        </w:tc>
        <w:tc>
          <w:tcPr>
            <w:tcW w:w="1293" w:type="dxa"/>
            <w:tcBorders>
              <w:top w:val="single" w:sz="4" w:space="0" w:color="000000"/>
              <w:left w:val="single" w:sz="4" w:space="0" w:color="000000"/>
              <w:bottom w:val="single" w:sz="4" w:space="0" w:color="000000"/>
            </w:tcBorders>
            <w:shd w:val="clear" w:color="auto" w:fill="A6A6A6"/>
            <w:vAlign w:val="center"/>
          </w:tcPr>
          <w:p w:rsidR="00A83BFD" w:rsidRDefault="00A83BFD">
            <w:pPr>
              <w:spacing w:line="360" w:lineRule="auto"/>
              <w:rPr>
                <w:sz w:val="18"/>
                <w:szCs w:val="18"/>
              </w:rPr>
            </w:pPr>
            <w:r>
              <w:rPr>
                <w:b/>
                <w:sz w:val="18"/>
                <w:szCs w:val="18"/>
              </w:rPr>
              <w:t>(25%)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6A6A6"/>
          </w:tcPr>
          <w:p w:rsidR="00A83BFD" w:rsidRDefault="00A83BFD">
            <w:pPr>
              <w:snapToGrid w:val="0"/>
              <w:rPr>
                <w:sz w:val="18"/>
                <w:szCs w:val="18"/>
              </w:rPr>
            </w:pPr>
          </w:p>
        </w:tc>
      </w:tr>
      <w:tr w:rsidR="00A83BFD">
        <w:tc>
          <w:tcPr>
            <w:tcW w:w="566" w:type="dxa"/>
            <w:tcBorders>
              <w:top w:val="single" w:sz="4" w:space="0" w:color="000000"/>
              <w:left w:val="single" w:sz="4" w:space="0" w:color="000000"/>
              <w:bottom w:val="single" w:sz="4" w:space="0" w:color="000000"/>
            </w:tcBorders>
            <w:shd w:val="clear" w:color="auto" w:fill="FFFFFF"/>
          </w:tcPr>
          <w:p w:rsidR="00A83BFD" w:rsidRDefault="00A83BFD">
            <w:pPr>
              <w:spacing w:line="360" w:lineRule="auto"/>
              <w:rPr>
                <w:sz w:val="18"/>
                <w:szCs w:val="18"/>
              </w:rPr>
            </w:pPr>
            <w:r>
              <w:rPr>
                <w:sz w:val="18"/>
                <w:szCs w:val="18"/>
              </w:rPr>
              <w:t>3.1</w:t>
            </w:r>
          </w:p>
        </w:tc>
        <w:tc>
          <w:tcPr>
            <w:tcW w:w="4962" w:type="dxa"/>
            <w:tcBorders>
              <w:top w:val="single" w:sz="4" w:space="0" w:color="000000"/>
              <w:left w:val="single" w:sz="4" w:space="0" w:color="000000"/>
              <w:bottom w:val="single" w:sz="4" w:space="0" w:color="000000"/>
            </w:tcBorders>
            <w:shd w:val="clear" w:color="auto" w:fill="FFFFFF"/>
          </w:tcPr>
          <w:p w:rsidR="00A83BFD" w:rsidRDefault="00A83BFD">
            <w:pPr>
              <w:spacing w:line="360" w:lineRule="auto"/>
              <w:rPr>
                <w:sz w:val="18"/>
                <w:szCs w:val="18"/>
              </w:rPr>
            </w:pPr>
            <w:r>
              <w:rPr>
                <w:sz w:val="18"/>
                <w:szCs w:val="18"/>
              </w:rPr>
              <w:t>Οργανωτική Αποτελεσματικότητα του σχήματος διοίκησης και υλοποίησης Έργου</w:t>
            </w:r>
          </w:p>
        </w:tc>
        <w:tc>
          <w:tcPr>
            <w:tcW w:w="1293" w:type="dxa"/>
            <w:tcBorders>
              <w:top w:val="single" w:sz="4" w:space="0" w:color="000000"/>
              <w:left w:val="single" w:sz="4" w:space="0" w:color="000000"/>
              <w:bottom w:val="single" w:sz="4" w:space="0" w:color="000000"/>
            </w:tcBorders>
            <w:shd w:val="clear" w:color="auto" w:fill="FFFFFF"/>
            <w:vAlign w:val="center"/>
          </w:tcPr>
          <w:p w:rsidR="00A83BFD" w:rsidRDefault="00A83BFD">
            <w:pPr>
              <w:spacing w:line="360" w:lineRule="auto"/>
              <w:rPr>
                <w:sz w:val="18"/>
                <w:szCs w:val="18"/>
              </w:rPr>
            </w:pPr>
            <w:r>
              <w:rPr>
                <w:sz w:val="18"/>
                <w:szCs w:val="18"/>
              </w:rPr>
              <w:t>15%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3BFD" w:rsidRPr="009A2437" w:rsidRDefault="00A83BFD" w:rsidP="009A2437">
            <w:pPr>
              <w:rPr>
                <w:sz w:val="18"/>
                <w:szCs w:val="18"/>
                <w:lang w:val="en-US"/>
              </w:rPr>
            </w:pPr>
            <w:r>
              <w:rPr>
                <w:sz w:val="18"/>
                <w:szCs w:val="18"/>
                <w:lang w:val="en-US"/>
              </w:rPr>
              <w:t>A</w:t>
            </w:r>
            <w:r>
              <w:rPr>
                <w:sz w:val="18"/>
                <w:szCs w:val="18"/>
              </w:rPr>
              <w:t>2.4</w:t>
            </w:r>
            <w:r w:rsidR="009A2437" w:rsidRPr="009A2437">
              <w:rPr>
                <w:sz w:val="18"/>
                <w:szCs w:val="18"/>
              </w:rPr>
              <w:t>,</w:t>
            </w:r>
            <w:r>
              <w:rPr>
                <w:sz w:val="18"/>
                <w:szCs w:val="18"/>
              </w:rPr>
              <w:t xml:space="preserve"> </w:t>
            </w:r>
            <w:r w:rsidR="00A83D64">
              <w:rPr>
                <w:sz w:val="18"/>
                <w:szCs w:val="18"/>
              </w:rPr>
              <w:t xml:space="preserve">Α5.1, </w:t>
            </w:r>
            <w:r w:rsidR="009A2437">
              <w:rPr>
                <w:sz w:val="18"/>
                <w:szCs w:val="18"/>
              </w:rPr>
              <w:t>Α5.2 και C3.</w:t>
            </w:r>
            <w:r w:rsidR="009A2437">
              <w:rPr>
                <w:sz w:val="18"/>
                <w:szCs w:val="18"/>
                <w:lang w:val="en-US"/>
              </w:rPr>
              <w:t>24</w:t>
            </w:r>
            <w:r w:rsidR="009A2437">
              <w:rPr>
                <w:sz w:val="18"/>
                <w:szCs w:val="18"/>
              </w:rPr>
              <w:t xml:space="preserve"> </w:t>
            </w:r>
          </w:p>
        </w:tc>
      </w:tr>
      <w:tr w:rsidR="00A83BFD">
        <w:tc>
          <w:tcPr>
            <w:tcW w:w="566" w:type="dxa"/>
            <w:tcBorders>
              <w:top w:val="single" w:sz="4" w:space="0" w:color="000000"/>
              <w:left w:val="single" w:sz="4" w:space="0" w:color="000000"/>
              <w:bottom w:val="single" w:sz="4" w:space="0" w:color="000000"/>
            </w:tcBorders>
            <w:shd w:val="clear" w:color="auto" w:fill="FFFFFF"/>
          </w:tcPr>
          <w:p w:rsidR="00A83BFD" w:rsidRDefault="00A83BFD">
            <w:pPr>
              <w:spacing w:line="360" w:lineRule="auto"/>
              <w:rPr>
                <w:sz w:val="18"/>
                <w:szCs w:val="18"/>
              </w:rPr>
            </w:pPr>
            <w:r>
              <w:rPr>
                <w:sz w:val="18"/>
                <w:szCs w:val="18"/>
              </w:rPr>
              <w:t>3.2</w:t>
            </w:r>
          </w:p>
        </w:tc>
        <w:tc>
          <w:tcPr>
            <w:tcW w:w="4962" w:type="dxa"/>
            <w:tcBorders>
              <w:top w:val="single" w:sz="4" w:space="0" w:color="000000"/>
              <w:left w:val="single" w:sz="4" w:space="0" w:color="000000"/>
              <w:bottom w:val="single" w:sz="4" w:space="0" w:color="000000"/>
            </w:tcBorders>
            <w:shd w:val="clear" w:color="auto" w:fill="FFFFFF"/>
          </w:tcPr>
          <w:p w:rsidR="00A83BFD" w:rsidRDefault="00A83BFD">
            <w:pPr>
              <w:spacing w:line="360" w:lineRule="auto"/>
              <w:rPr>
                <w:sz w:val="18"/>
                <w:szCs w:val="18"/>
              </w:rPr>
            </w:pPr>
            <w:r>
              <w:rPr>
                <w:sz w:val="18"/>
                <w:szCs w:val="18"/>
              </w:rPr>
              <w:t>Διακυβέρνηση και επικοινωνία με όλους τους συντελεστές του Έργου</w:t>
            </w:r>
          </w:p>
        </w:tc>
        <w:tc>
          <w:tcPr>
            <w:tcW w:w="1293" w:type="dxa"/>
            <w:tcBorders>
              <w:top w:val="single" w:sz="4" w:space="0" w:color="000000"/>
              <w:left w:val="single" w:sz="4" w:space="0" w:color="000000"/>
              <w:bottom w:val="single" w:sz="4" w:space="0" w:color="000000"/>
            </w:tcBorders>
            <w:shd w:val="clear" w:color="auto" w:fill="FFFFFF"/>
            <w:vAlign w:val="center"/>
          </w:tcPr>
          <w:p w:rsidR="00A83BFD" w:rsidRDefault="00A83BFD">
            <w:pPr>
              <w:spacing w:line="360" w:lineRule="auto"/>
              <w:rPr>
                <w:sz w:val="18"/>
                <w:szCs w:val="18"/>
              </w:rPr>
            </w:pPr>
            <w:r>
              <w:rPr>
                <w:sz w:val="18"/>
                <w:szCs w:val="18"/>
              </w:rPr>
              <w:t>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3BFD" w:rsidRPr="00256F91" w:rsidRDefault="00A83BFD" w:rsidP="00B876EC">
            <w:pPr>
              <w:rPr>
                <w:sz w:val="18"/>
                <w:szCs w:val="18"/>
                <w:lang w:val="en-US"/>
              </w:rPr>
            </w:pPr>
            <w:r>
              <w:rPr>
                <w:sz w:val="18"/>
                <w:szCs w:val="18"/>
              </w:rPr>
              <w:t xml:space="preserve">Α2.4, </w:t>
            </w:r>
            <w:r w:rsidR="00B876EC">
              <w:rPr>
                <w:sz w:val="18"/>
                <w:szCs w:val="18"/>
              </w:rPr>
              <w:t>Α5.</w:t>
            </w:r>
            <w:r w:rsidR="00B876EC" w:rsidRPr="00B876EC">
              <w:rPr>
                <w:sz w:val="18"/>
                <w:szCs w:val="18"/>
              </w:rPr>
              <w:t>2</w:t>
            </w:r>
            <w:r w:rsidR="00B876EC">
              <w:rPr>
                <w:sz w:val="18"/>
                <w:szCs w:val="18"/>
              </w:rPr>
              <w:t>,</w:t>
            </w:r>
            <w:r w:rsidR="00256F91">
              <w:rPr>
                <w:sz w:val="18"/>
                <w:szCs w:val="18"/>
              </w:rPr>
              <w:t xml:space="preserve"> και C3.</w:t>
            </w:r>
            <w:r w:rsidR="00256F91">
              <w:rPr>
                <w:sz w:val="18"/>
                <w:szCs w:val="18"/>
                <w:lang w:val="en-US"/>
              </w:rPr>
              <w:t>24</w:t>
            </w:r>
          </w:p>
        </w:tc>
      </w:tr>
      <w:tr w:rsidR="00A83BFD">
        <w:tc>
          <w:tcPr>
            <w:tcW w:w="566" w:type="dxa"/>
            <w:tcBorders>
              <w:top w:val="single" w:sz="4" w:space="0" w:color="000000"/>
              <w:left w:val="single" w:sz="4" w:space="0" w:color="000000"/>
              <w:bottom w:val="single" w:sz="4" w:space="0" w:color="000000"/>
            </w:tcBorders>
            <w:shd w:val="clear" w:color="auto" w:fill="FFFFFF"/>
          </w:tcPr>
          <w:p w:rsidR="00A83BFD" w:rsidRDefault="00A83BFD">
            <w:pPr>
              <w:spacing w:line="360" w:lineRule="auto"/>
              <w:jc w:val="both"/>
              <w:rPr>
                <w:sz w:val="18"/>
                <w:szCs w:val="18"/>
              </w:rPr>
            </w:pPr>
            <w:r>
              <w:rPr>
                <w:sz w:val="18"/>
                <w:szCs w:val="18"/>
              </w:rPr>
              <w:t>3.3</w:t>
            </w:r>
          </w:p>
        </w:tc>
        <w:tc>
          <w:tcPr>
            <w:tcW w:w="4962" w:type="dxa"/>
            <w:tcBorders>
              <w:top w:val="single" w:sz="4" w:space="0" w:color="000000"/>
              <w:left w:val="single" w:sz="4" w:space="0" w:color="000000"/>
              <w:bottom w:val="single" w:sz="4" w:space="0" w:color="000000"/>
            </w:tcBorders>
            <w:shd w:val="clear" w:color="auto" w:fill="FFFFFF"/>
          </w:tcPr>
          <w:p w:rsidR="00A83BFD" w:rsidRDefault="00A83BFD">
            <w:pPr>
              <w:spacing w:line="360" w:lineRule="auto"/>
              <w:rPr>
                <w:sz w:val="18"/>
                <w:szCs w:val="18"/>
              </w:rPr>
            </w:pPr>
            <w:r>
              <w:rPr>
                <w:sz w:val="18"/>
                <w:szCs w:val="18"/>
              </w:rPr>
              <w:t>Μεταφορά τεχνογνωσίας και ενέργειες ευαισθητοποίησης</w:t>
            </w:r>
          </w:p>
        </w:tc>
        <w:tc>
          <w:tcPr>
            <w:tcW w:w="1293" w:type="dxa"/>
            <w:tcBorders>
              <w:top w:val="single" w:sz="4" w:space="0" w:color="000000"/>
              <w:left w:val="single" w:sz="4" w:space="0" w:color="000000"/>
              <w:bottom w:val="single" w:sz="4" w:space="0" w:color="000000"/>
            </w:tcBorders>
            <w:shd w:val="clear" w:color="auto" w:fill="FFFFFF"/>
            <w:vAlign w:val="center"/>
          </w:tcPr>
          <w:p w:rsidR="00A83BFD" w:rsidRDefault="00A83BFD">
            <w:pPr>
              <w:spacing w:line="360" w:lineRule="auto"/>
              <w:rPr>
                <w:sz w:val="18"/>
                <w:szCs w:val="18"/>
              </w:rPr>
            </w:pPr>
            <w:r>
              <w:rPr>
                <w:sz w:val="18"/>
                <w:szCs w:val="18"/>
              </w:rPr>
              <w:t>5%</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3BFD" w:rsidRPr="00A83D64" w:rsidRDefault="00A83BFD" w:rsidP="00256F91">
            <w:pPr>
              <w:rPr>
                <w:b/>
                <w:sz w:val="18"/>
                <w:szCs w:val="18"/>
              </w:rPr>
            </w:pPr>
            <w:r>
              <w:rPr>
                <w:sz w:val="18"/>
                <w:szCs w:val="18"/>
              </w:rPr>
              <w:t>Α</w:t>
            </w:r>
            <w:r>
              <w:rPr>
                <w:sz w:val="18"/>
                <w:szCs w:val="18"/>
                <w:lang w:val="pt-BR"/>
              </w:rPr>
              <w:t xml:space="preserve">2.4, </w:t>
            </w:r>
            <w:r w:rsidR="00A83D64">
              <w:rPr>
                <w:sz w:val="18"/>
                <w:szCs w:val="18"/>
                <w:lang w:val="pt-BR"/>
              </w:rPr>
              <w:t xml:space="preserve">A4.2, A4.3, </w:t>
            </w:r>
            <w:r>
              <w:rPr>
                <w:sz w:val="18"/>
                <w:szCs w:val="18"/>
                <w:lang w:val="pt-BR"/>
              </w:rPr>
              <w:t xml:space="preserve"> </w:t>
            </w:r>
            <w:r>
              <w:rPr>
                <w:sz w:val="18"/>
                <w:szCs w:val="18"/>
              </w:rPr>
              <w:t>και</w:t>
            </w:r>
            <w:r w:rsidR="00256F91">
              <w:rPr>
                <w:sz w:val="18"/>
                <w:szCs w:val="18"/>
                <w:lang w:val="pt-BR"/>
              </w:rPr>
              <w:t xml:space="preserve"> C3.24</w:t>
            </w:r>
          </w:p>
        </w:tc>
      </w:tr>
      <w:tr w:rsidR="00A83BFD">
        <w:trPr>
          <w:gridAfter w:val="1"/>
          <w:wAfter w:w="10" w:type="dxa"/>
        </w:trPr>
        <w:tc>
          <w:tcPr>
            <w:tcW w:w="566" w:type="dxa"/>
            <w:tcBorders>
              <w:top w:val="single" w:sz="4" w:space="0" w:color="000000"/>
              <w:left w:val="single" w:sz="4" w:space="0" w:color="000000"/>
              <w:bottom w:val="single" w:sz="4" w:space="0" w:color="000000"/>
            </w:tcBorders>
            <w:shd w:val="clear" w:color="auto" w:fill="E0E0E0"/>
          </w:tcPr>
          <w:p w:rsidR="00A83BFD" w:rsidRDefault="00A83BFD">
            <w:pPr>
              <w:snapToGrid w:val="0"/>
              <w:spacing w:line="360" w:lineRule="auto"/>
              <w:jc w:val="right"/>
              <w:rPr>
                <w:b/>
                <w:sz w:val="18"/>
                <w:szCs w:val="18"/>
                <w:lang w:val="pt-BR"/>
              </w:rPr>
            </w:pPr>
          </w:p>
        </w:tc>
        <w:tc>
          <w:tcPr>
            <w:tcW w:w="4962" w:type="dxa"/>
            <w:tcBorders>
              <w:top w:val="single" w:sz="4" w:space="0" w:color="000000"/>
              <w:left w:val="single" w:sz="4" w:space="0" w:color="000000"/>
              <w:bottom w:val="single" w:sz="4" w:space="0" w:color="000000"/>
            </w:tcBorders>
            <w:shd w:val="clear" w:color="auto" w:fill="E0E0E0"/>
          </w:tcPr>
          <w:p w:rsidR="00A83BFD" w:rsidRDefault="00A83BFD">
            <w:pPr>
              <w:spacing w:line="360" w:lineRule="auto"/>
              <w:rPr>
                <w:b/>
                <w:sz w:val="18"/>
                <w:szCs w:val="18"/>
              </w:rPr>
            </w:pPr>
            <w:r>
              <w:rPr>
                <w:b/>
                <w:sz w:val="18"/>
                <w:szCs w:val="18"/>
              </w:rPr>
              <w:t>ΣΥΝΟΛΟ</w:t>
            </w:r>
          </w:p>
        </w:tc>
        <w:tc>
          <w:tcPr>
            <w:tcW w:w="1293" w:type="dxa"/>
            <w:tcBorders>
              <w:top w:val="single" w:sz="4" w:space="0" w:color="000000"/>
              <w:left w:val="single" w:sz="4" w:space="0" w:color="000000"/>
              <w:bottom w:val="single" w:sz="4" w:space="0" w:color="000000"/>
            </w:tcBorders>
            <w:shd w:val="clear" w:color="auto" w:fill="E0E0E0"/>
            <w:vAlign w:val="center"/>
          </w:tcPr>
          <w:p w:rsidR="00A83BFD" w:rsidRDefault="00A83BFD">
            <w:pPr>
              <w:spacing w:line="360" w:lineRule="auto"/>
              <w:rPr>
                <w:sz w:val="18"/>
                <w:szCs w:val="18"/>
              </w:rPr>
            </w:pPr>
            <w:r>
              <w:rPr>
                <w:b/>
                <w:sz w:val="18"/>
                <w:szCs w:val="18"/>
              </w:rPr>
              <w:t>100%</w:t>
            </w:r>
          </w:p>
        </w:tc>
        <w:tc>
          <w:tcPr>
            <w:tcW w:w="2084" w:type="dxa"/>
            <w:tcBorders>
              <w:top w:val="single" w:sz="4" w:space="0" w:color="000000"/>
              <w:left w:val="single" w:sz="4" w:space="0" w:color="000000"/>
              <w:bottom w:val="single" w:sz="4" w:space="0" w:color="000000"/>
            </w:tcBorders>
            <w:shd w:val="clear" w:color="auto" w:fill="auto"/>
          </w:tcPr>
          <w:p w:rsidR="00A83BFD" w:rsidRDefault="00A83BFD">
            <w:pPr>
              <w:snapToGrid w:val="0"/>
              <w:spacing w:line="360" w:lineRule="auto"/>
              <w:rPr>
                <w:sz w:val="18"/>
                <w:szCs w:val="18"/>
              </w:rPr>
            </w:pPr>
          </w:p>
        </w:tc>
      </w:tr>
    </w:tbl>
    <w:p w:rsidR="00A83BFD" w:rsidRDefault="00A83BFD"/>
    <w:p w:rsidR="00A83BFD" w:rsidRDefault="00A83BFD"/>
    <w:p w:rsidR="00A83BFD" w:rsidRDefault="00A83BFD"/>
    <w:p w:rsidR="00A83BFD" w:rsidRDefault="00A83BFD">
      <w:pPr>
        <w:spacing w:before="280" w:after="280" w:line="360" w:lineRule="auto"/>
        <w:jc w:val="both"/>
      </w:pPr>
      <w:r>
        <w:rPr>
          <w:b/>
          <w:bCs/>
        </w:rPr>
        <w:t xml:space="preserve">Επεξήγηση κριτηρίων </w:t>
      </w:r>
    </w:p>
    <w:p w:rsidR="00A83BFD" w:rsidRDefault="00A83BFD">
      <w:pPr>
        <w:spacing w:before="280" w:after="280" w:line="360" w:lineRule="auto"/>
        <w:jc w:val="both"/>
      </w:pPr>
      <w:r>
        <w:t>Μέσω των παραπάνω κριτηρίων, αξιολογείται, για το κριτήριο με αρίθμηση:</w:t>
      </w:r>
    </w:p>
    <w:p w:rsidR="00A83BFD" w:rsidRDefault="00A83BFD" w:rsidP="00BA39E8">
      <w:pPr>
        <w:spacing w:before="280" w:after="280" w:line="360" w:lineRule="auto"/>
        <w:jc w:val="both"/>
      </w:pPr>
      <w:r>
        <w:t>1.1,</w:t>
      </w:r>
      <w:r>
        <w:tab/>
        <w:t xml:space="preserve">ο βαθμός της σαφήνειας, περιεκτικότητας και σφαιρικότητας της αντίληψης και κατανόησης των απαιτήσεων, της περιγραφόμενης πολυπλοκότητας των στόχων </w:t>
      </w:r>
      <w:r>
        <w:lastRenderedPageBreak/>
        <w:t xml:space="preserve">και των ορίων της έκτασης του αντικειμένου του έργου, όπως τεκμηριώνεται στην προσφορά. </w:t>
      </w:r>
    </w:p>
    <w:p w:rsidR="00A83BFD" w:rsidRDefault="00A83BFD" w:rsidP="00BA39E8">
      <w:pPr>
        <w:spacing w:before="280" w:after="280" w:line="360" w:lineRule="auto"/>
        <w:jc w:val="both"/>
      </w:pPr>
      <w:r>
        <w:t>1.2,</w:t>
      </w:r>
      <w:r>
        <w:tab/>
        <w:t>ο βαθμός της εφικτότητας,  ρεαλισμού και αποτελεσματικότητας της συνολικής προσέγγισης διοίκησης και υλοποίησης του έργου, ανάλογα με την κρισιμότητα που αναγνωρίζει ο Υποψήφιος Ανάδοχος σε επιμέρους παράγοντες επιτυχίας του έργου, στη προσφορά του. Εξετάζεται το κατά ποσον η προτεινόμενη διαχείριση των επικινδυνοτήτων ως προς την επίτευξη των στόχων του έργου όπως τις αντιλαμβάνεται και αναγνωρίζει, είναι εφικτή και αποδοτική, στο πλαίσιο της οργανωτικής δομής, της υφιστάμενης τεχνολογικής ωριμότητας και των επιχειρησιακών διεργασιών που εμπλέκονται στο έργο.</w:t>
      </w:r>
    </w:p>
    <w:p w:rsidR="00A83BFD" w:rsidRDefault="00A83BFD" w:rsidP="00BA39E8">
      <w:pPr>
        <w:spacing w:before="280" w:after="280" w:line="360" w:lineRule="auto"/>
        <w:jc w:val="both"/>
      </w:pPr>
      <w:r>
        <w:t>1.3,</w:t>
      </w:r>
      <w:r>
        <w:tab/>
        <w:t>ο βαθμός εσωτερικής συνοχής και  επαρκούς συγκρότησης και διάρθρωσης των υπηρεσιών, εργαλείων και τεχνικών με τη μεθοδολογία διοίκησης και υλοποίησης. Ελέγχεται ο βαθμός συμβατότητας των παραπάνω με τα χαρακτηριστικά της προτεινόμενης αρχιτεκτονικής στις βασικές διαστάσεις ή πτυχές της. Αξιολογείται τέλος αν και κατά πόσο, οι προσφερόμενες υπηρεσίες βρίσκονται σε μια ισόρροπη, εύλογη και αναλογική σχέση με τη μεθοδολογία, διάρθρωση του χρονοδιάγραμματος, κατανομή της ανθρωποπροσπάθειας και στρατηγική διαχείρισης κινδύνων</w:t>
      </w:r>
    </w:p>
    <w:p w:rsidR="00A83BFD" w:rsidRDefault="00A83BFD" w:rsidP="00BA39E8">
      <w:pPr>
        <w:spacing w:before="280" w:after="280" w:line="360" w:lineRule="auto"/>
        <w:jc w:val="both"/>
      </w:pPr>
      <w:r>
        <w:t xml:space="preserve">2.1, </w:t>
      </w:r>
      <w:r>
        <w:tab/>
        <w:t>ο βαθμός καταλληλότητας της προτεινόμενης μεθοδολογίας διαχείρισης και υλοποίησης του έργου σε σχέση των απαιτήσεων και του περιβάλλοντος ανάπτυξης και (δια)λειτουργίας του έργου. Εξετάζεται κατά πόσο το προτεινόμενο χρονοδιάγραμμα είναι ρεαλιστικό (πχ. αναγνώριση και αντιμετώπιση εξωτερικών αλληλεξαρτήσεων) και η διάρθρωσή του εξυπηρετεί τους στόχους του έργου, σε συνέπεια ή μη, με τη προτεινόμενη μεθοδολογία. Επίσης, εξετάζεται αν και κατά πόσο εφαρμόζονται αρχές ποιότητας διοίκησης έργων (στον τομέα της πληροφορικής) και διασφαλίζεται η εύρυθμη υλοποίηση και επίτευξη των στόχων του έργου.</w:t>
      </w:r>
    </w:p>
    <w:p w:rsidR="00A83BFD" w:rsidRDefault="00A83BFD" w:rsidP="00BA39E8">
      <w:pPr>
        <w:spacing w:before="280" w:after="280" w:line="360" w:lineRule="auto"/>
        <w:jc w:val="both"/>
      </w:pPr>
      <w:r>
        <w:lastRenderedPageBreak/>
        <w:t xml:space="preserve">2.2, </w:t>
      </w:r>
      <w:r>
        <w:tab/>
        <w:t xml:space="preserve">ο βαθμός προσαρμογής της λύσης στις επιχειρησιακές και τεχνολογικές διαστάσεις του έργου, σε λειτουργικούς όρους. Εξετάζεται ειδικότερα κατά πόσο η λύση ενσωματώνει χαρακτηριστικά που διασφαλίζουν τις λειτουργικές ενότητες, ενσωματώνουν κατάλληλες αρχές σχεδίασης που απαντούν πλήρως στις απαιτήσεις διαλειτουργικότητας με υφιστάμενα συστήματα ή εφαρμογές τρίτων. Αξιολογείται παράλληλα η συνεκτικότητα της λύσης με το τεχνολογικό και λειτουργικό μοντέλο που προτείνεται, και το κατά πόσο η μέθοδος ολοκλήρωσης των οριζόντιων απαιτούμενων λειτουργιών και υπηρεσίων, στο πλαίσιο της αναγκαίας διαλειτουργικότητας, είναι κατάλληλη και επαρκής για την έκταση του έργου και απαντά ευθέως στις απαιτήσεις της προκήρυξης. Αξιολογείται τέλος, η διακριτότητα των παραδοτέων και η προστιθέμενη αξία τους στο έργο καθώς και η επάρκεια των σεναρίων ελέγχου σε σχέση με τη απαιτούμενη λειτουργικότητα. </w:t>
      </w:r>
    </w:p>
    <w:p w:rsidR="00A83BFD" w:rsidRDefault="00A83BFD" w:rsidP="00BA39E8">
      <w:pPr>
        <w:spacing w:before="280" w:after="280" w:line="360" w:lineRule="auto"/>
        <w:jc w:val="both"/>
      </w:pPr>
      <w:r>
        <w:t>2.3,</w:t>
      </w:r>
      <w:r>
        <w:tab/>
        <w:t xml:space="preserve"> η έκταση, το είδος, η καταλληλότητα, η διακριτότητα, η διαθεσιμότητα και τα ποιοτικά χαρακτηριστικά των προτεινόμενων υπηρεσιών που προσφέρονται σε όλον τον κύκλο ζωής του έργου, σε ότι αφορά κυρίως στις οριζόντιες λειτουργίες, στις υπηρεσίες ολοκλήρωσης με τις υφιστάμενες υποδομές και διεργασίες, στη διασφάλιση της διαλειτουργίας με αλληλεξαρτούμενα εσωτερικά ή εξωτερικά συστήματα, στις υπηρεσίες πιλοτικής και δοκιμαστικής περιόδου παραγωγικής λειτουργίας καθώς και στις υπηρεσίες εγγύησης «καλής λειτουργίας» και συντήρησης. Ελέγχεται περαιτέρω ο βαθμός αποτελεσματικότητας και προσαρμογής της προτεινόμενης μέθοδου παροχής (delivery) και παρακολούθησης της αποτελεσματικότητας των παραπάνω, μέσω κατάλληλων δείκτων μέτρησης επιδόσεων, στο σύνολο της έκτασης των στόχων και λειτουργικών απαιτήσεων του έργου.</w:t>
      </w:r>
    </w:p>
    <w:p w:rsidR="00A83BFD" w:rsidRDefault="00A83BFD" w:rsidP="00BA39E8">
      <w:pPr>
        <w:spacing w:before="280" w:after="280" w:line="360" w:lineRule="auto"/>
        <w:jc w:val="both"/>
      </w:pPr>
      <w:r>
        <w:t>3.1,</w:t>
      </w:r>
      <w:r>
        <w:tab/>
        <w:t xml:space="preserve">η σαφήνεια των ορισμών των βασικών ρόλων του προτεινόμενου σχήματος διοίκησης και υλοποίησης, σε σχέση με την κατανόηση των απαιτήσεων του έργου. Ελέγχεται επιπλέον ο βαθμός αποτελεσματικότητας της μέθοδου επικοινωνίας και μεθοδου επίλυσης των αλλαγών. Αξιολογείται κατά πόσον η διάρθρωση, η μέθοδος επικοινωνίας και αναφοράς και οι ρόλοι του σχήματος διοίκησης και υλοποίησης </w:t>
      </w:r>
      <w:r>
        <w:lastRenderedPageBreak/>
        <w:t>όπως τεκμηριώνεται από την κατανομή της ανθρωποπροσπάθειας στις διακριτές φάσεις του χρονοδιαγράμματος συντελούν στην προοδευτική αύξηση της λειτουργικότητας και διασφαλίζουν την επίτευξη των οροσήμων (ή/και παραδοτέα ή ομάδες παραδοτέων). Τέλος, αξιολογείται κατά πόσον οι ειδικές ρυθμίσεις ποιότητας και διαχείρισης των κινδύνων που προτείνονται είναι κατάλληλο για το μέγεθος του συγκεκριμένου έργου και διακρίνεται με σαφήνεια, η λειτουργία αυτή, στο οργανωτικό σχήμα διοίκησης του έργου</w:t>
      </w:r>
    </w:p>
    <w:p w:rsidR="00A83BFD" w:rsidRDefault="00A83BFD" w:rsidP="00BA39E8">
      <w:pPr>
        <w:spacing w:before="280" w:after="280" w:line="360" w:lineRule="auto"/>
        <w:jc w:val="both"/>
      </w:pPr>
      <w:r>
        <w:t xml:space="preserve">3.2, </w:t>
      </w:r>
      <w:r>
        <w:tab/>
        <w:t>ο βαθμός αποτελεσματικότητας του τρόπου διακυβέρνησης του έργου και της επικοινωνίας της προόδου και των κινδύνων με όλους τους συντελεστές του Έργου (και με τρίτους φορείς). Ελέγχεται κατά πόσο από την προσφορά είναι ευδιάκριτα τα όρια λογοδοσίας όλων των ρόλων, καθ’ όλο τον κύκλο ζωής του έργου και κατά πόσο ο τρόπος αξιοποίησης εξωτερικών συνεργατών, ή υπεργολάβων συντελεί στην ομαλή διακυβέρνηση χωρίς να αυξάνεται η πολυπλοκότητα. Αξιολογείται τέλος η συνέπεια και ανταπόκριση της προτεινόμενης μεθόδου επικοινωνίας και μεθόδο επίλυσης αλλαγών (και διαφορών) με την αντίληψη για το περιβάλλον υλοποίησης του έργου καθώς η αναλογικότητα, καταλληλότητα και αποτελεσματικότητα της λειτουργίας των οργάνων και επιτροπών μελών της ΑΑ στο σχήμα λήψης αποφάσεων σε σχέση με το εύρος και έκταση του αντικειμένου και της πολυπλοκότητας τους, όπως την αντιλαμβάνεται στην προσφορά του ο Υποψήφιος Ανάδοχος</w:t>
      </w:r>
    </w:p>
    <w:p w:rsidR="00A83BFD" w:rsidRDefault="00A83BFD" w:rsidP="00BA39E8">
      <w:pPr>
        <w:spacing w:before="280" w:after="280" w:line="360" w:lineRule="auto"/>
        <w:jc w:val="both"/>
      </w:pPr>
      <w:r>
        <w:t>3.3,</w:t>
      </w:r>
      <w:r>
        <w:tab/>
        <w:t xml:space="preserve"> ο βαθμός καταλληλότητας της προτεινόμενης μεθόδου μεταφοράς τεχνογνωσίας (μέθοδος εκπαίδευσης) και ευαισθητοποίησης για τις ειδικές ανάγκες υιοθέτησης και χρήσης των παραγόμενων υπηρεσιών από το έργο. Αξιολογείται επιπλέον ο βαθμός συμβατότητας της  μεθόδου παροχής των υπηρεσιών με τις συνθήκες λειτουργίας των δομών του φορέα λειτουργίας, το κατά πόσον, ο προτεινόμενος τρόπος ευαισθητοποίησης προς του συντελεστές της τεχνολογικής παρέμβασης (έργο) είναι ενδεδειγμένος και κατάλληλος για το είδος των υπηρεσιών που αναμένεται να γίνεται χρήση και κατά πόσον ο προτεινόμενος </w:t>
      </w:r>
      <w:r>
        <w:lastRenderedPageBreak/>
        <w:t>χρονισμός της ευαισθητοποίησης, συνάδει με την κλιμάκωση των προτεινόμενων ορόσημων και λειτουργικότητας</w:t>
      </w:r>
      <w:r w:rsidR="00AD034A">
        <w:t>.</w:t>
      </w:r>
    </w:p>
    <w:p w:rsidR="00AD034A" w:rsidRPr="00A31286" w:rsidRDefault="00AD034A" w:rsidP="00AD034A">
      <w:pPr>
        <w:autoSpaceDE w:val="0"/>
        <w:autoSpaceDN w:val="0"/>
        <w:adjustRightInd w:val="0"/>
        <w:spacing w:line="276" w:lineRule="auto"/>
        <w:ind w:left="567"/>
        <w:rPr>
          <w:rFonts w:cs="Tahoma"/>
          <w:b/>
          <w:szCs w:val="22"/>
          <w:u w:val="single"/>
        </w:rPr>
      </w:pPr>
      <w:r w:rsidRPr="00A31286">
        <w:rPr>
          <w:rFonts w:cs="Tahoma"/>
          <w:b/>
          <w:szCs w:val="22"/>
          <w:u w:val="single"/>
        </w:rPr>
        <w:t xml:space="preserve">ΣΤΑΔΙΟ </w:t>
      </w:r>
      <w:r w:rsidRPr="00A31286">
        <w:rPr>
          <w:rFonts w:cs="Tahoma"/>
          <w:b/>
          <w:szCs w:val="22"/>
          <w:u w:val="single"/>
          <w:lang w:val="en-US"/>
        </w:rPr>
        <w:t>II</w:t>
      </w:r>
      <w:r w:rsidRPr="00A31286">
        <w:rPr>
          <w:rFonts w:cs="Tahoma"/>
          <w:b/>
          <w:szCs w:val="22"/>
          <w:u w:val="single"/>
        </w:rPr>
        <w:t>: ΕΛΕΓΧΟΣ ΟΙΚΟΝΟΜΙΚΗΣ ΠΡΟΣΦΟΡΑΣ</w:t>
      </w:r>
    </w:p>
    <w:p w:rsidR="00AD034A" w:rsidRPr="00AD034A" w:rsidRDefault="00AD034A" w:rsidP="00AD034A">
      <w:pPr>
        <w:spacing w:before="280" w:after="280" w:line="360" w:lineRule="auto"/>
        <w:jc w:val="both"/>
      </w:pPr>
      <w:r w:rsidRPr="00AD034A">
        <w:t>Η Ε.Α.Α. αποσφραγίζει το υποφακέλους «ΟΙΚΟΝΟΜΙΚΗ ΠΡΟΣΦΟΡΑ», καταγράφει τις προσφερθείσες τιμές των υποψηφίων αναδόχων και στη συνέχεια ακολουθεί η τελική αξιολόγηση των προσφορών.</w:t>
      </w:r>
    </w:p>
    <w:p w:rsidR="00A83BFD" w:rsidRDefault="00A83BFD"/>
    <w:p w:rsidR="00A83BFD" w:rsidRDefault="00A83BFD" w:rsidP="008F06CC">
      <w:pPr>
        <w:pStyle w:val="3"/>
        <w:numPr>
          <w:ilvl w:val="2"/>
          <w:numId w:val="11"/>
        </w:numPr>
        <w:tabs>
          <w:tab w:val="clear" w:pos="2160"/>
        </w:tabs>
        <w:spacing w:line="360" w:lineRule="auto"/>
      </w:pPr>
      <w:bookmarkStart w:id="102" w:name="_Toc409432194"/>
      <w:r>
        <w:t>Διαμόρφωση συγκριτικού κόστους Προσφοράς</w:t>
      </w:r>
      <w:bookmarkEnd w:id="102"/>
    </w:p>
    <w:p w:rsidR="00A83BFD" w:rsidRDefault="00A83BFD">
      <w:pPr>
        <w:spacing w:before="280" w:after="280" w:line="360" w:lineRule="auto"/>
        <w:jc w:val="both"/>
      </w:pPr>
      <w:r>
        <w:t xml:space="preserve">Το συγκριτικό κόστος Κ κάθε Προσφοράς περιλαμβάνει: </w:t>
      </w:r>
    </w:p>
    <w:p w:rsidR="00A83BFD" w:rsidRDefault="00A83BFD" w:rsidP="008F06CC">
      <w:pPr>
        <w:numPr>
          <w:ilvl w:val="0"/>
          <w:numId w:val="8"/>
        </w:numPr>
        <w:spacing w:line="360" w:lineRule="auto"/>
        <w:jc w:val="both"/>
      </w:pPr>
      <w:r>
        <w:t>το συνολικό κόστος για το Έργο, χωρίς ΦΠΑ {</w:t>
      </w:r>
      <w:r w:rsidR="00363033" w:rsidRPr="00363033">
        <w:t xml:space="preserve">  </w:t>
      </w:r>
      <w:r>
        <w:t xml:space="preserve">}  </w:t>
      </w:r>
    </w:p>
    <w:p w:rsidR="00A83BFD" w:rsidRDefault="00A83BFD">
      <w:pPr>
        <w:spacing w:before="280" w:after="280" w:line="360" w:lineRule="auto"/>
        <w:ind w:left="60"/>
        <w:jc w:val="both"/>
        <w:rPr>
          <w:b/>
          <w:u w:val="single"/>
        </w:rPr>
      </w:pPr>
      <w:r>
        <w:t>όπως προκύπτει από τους Πίνακες Οικονομικής Προσφοράς του υποψηφίου Αναδόχου.</w:t>
      </w:r>
    </w:p>
    <w:p w:rsidR="00A83BFD" w:rsidRDefault="00A83BFD">
      <w:pPr>
        <w:spacing w:before="280" w:after="280" w:line="360" w:lineRule="auto"/>
        <w:jc w:val="both"/>
      </w:pPr>
    </w:p>
    <w:p w:rsidR="00A83BFD" w:rsidRDefault="00A83BFD" w:rsidP="008F06CC">
      <w:pPr>
        <w:pStyle w:val="3"/>
        <w:numPr>
          <w:ilvl w:val="2"/>
          <w:numId w:val="11"/>
        </w:numPr>
        <w:tabs>
          <w:tab w:val="clear" w:pos="2160"/>
        </w:tabs>
        <w:spacing w:line="360" w:lineRule="auto"/>
      </w:pPr>
      <w:bookmarkStart w:id="103" w:name="_Ref190491159"/>
      <w:bookmarkStart w:id="104" w:name="_Toc409432195"/>
      <w:r>
        <w:t>Διαδικασία κατακύρωσης Διαγωνισμού</w:t>
      </w:r>
      <w:bookmarkEnd w:id="103"/>
      <w:bookmarkEnd w:id="104"/>
    </w:p>
    <w:p w:rsidR="00AD034A" w:rsidRPr="008F06CC" w:rsidRDefault="00AD034A" w:rsidP="00AD034A">
      <w:pPr>
        <w:spacing w:line="360" w:lineRule="auto"/>
        <w:jc w:val="both"/>
      </w:pPr>
      <w:r w:rsidRPr="008F06CC">
        <w:rPr>
          <w:color w:val="000000"/>
        </w:rPr>
        <w:t>Μετά την ολοκλήρωση της διαδικασίας διενέργειας του διαγωνισμού και της αξιολόγησης των</w:t>
      </w:r>
      <w:r w:rsidRPr="008F06CC">
        <w:t xml:space="preserve"> Προσφορών, με Απόφαση της Αναθέτουσας Αρχής </w:t>
      </w:r>
      <w:r w:rsidRPr="008F06CC">
        <w:rPr>
          <w:color w:val="000000"/>
        </w:rPr>
        <w:t>και παρέλευση του χρόνου υποβολής ενστάσεων κατά το δεύτερο στάδιο,  οι προσφέροντες  στους οποίους πρόκειται να γίνει η κατακύρωση</w:t>
      </w:r>
      <w:r w:rsidRPr="008F06CC">
        <w:t xml:space="preserve">  και να υπογράψουν τη συμφωνία πλαίσιο  οφείλουν </w:t>
      </w:r>
      <w:r w:rsidRPr="008F06CC">
        <w:rPr>
          <w:color w:val="000000"/>
        </w:rPr>
        <w:t>εντός προθεσμίας είκοσι (20) ημερών από τη σχετική ειδοποίηση που τους αποστέλλεται ηλεκτρονικά, να υποβάλουν ηλεκτρονικά μέσω του συστήματος, σε μορφή αρχείου pdf και σε φάκελο με σήμανση «ΔΙΚΑΙΟΛΟΓΗΤΙΚΑ ΚΑΤΑΚΥΡΩΣΗΣ»</w:t>
      </w:r>
      <w:r w:rsidRPr="008F06CC">
        <w:t xml:space="preserve"> (βλ</w:t>
      </w:r>
      <w:r w:rsidRPr="008F06CC">
        <w:rPr>
          <w:b/>
        </w:rPr>
        <w:t xml:space="preserve">. </w:t>
      </w:r>
      <w:r w:rsidRPr="008F06CC">
        <w:t xml:space="preserve">§ </w:t>
      </w:r>
      <w:fldSimple w:instr=" REF _Ref189997023 \r \h  \* MERGEFORMAT ">
        <w:r w:rsidRPr="008F06CC">
          <w:t>B.3.2.3</w:t>
        </w:r>
      </w:fldSimple>
      <w:r w:rsidRPr="008F06CC">
        <w:rPr>
          <w:color w:val="0000CC"/>
        </w:rPr>
        <w:t xml:space="preserve"> </w:t>
      </w:r>
      <w:fldSimple w:instr=" REF _Ref189997023 \h  \* MERGEFORMAT ">
        <w:r w:rsidRPr="008F06CC">
          <w:t>Περιεχόμενα Φακέλου «Δικαιολογητικά Κατακύρωσης»</w:t>
        </w:r>
      </w:fldSimple>
      <w:r w:rsidRPr="008F06CC">
        <w:t>), προκειμένου αυτά να ελεγχθούν από την Επιτροπή Διενέργειας και Αξιολόγησης Διαγωνισμού. Όταν υπογράφονται από τον ίδιο φέρουν ψηφιακή υπογραφή.</w:t>
      </w:r>
      <w:r w:rsidRPr="008F06CC">
        <w:rPr>
          <w:color w:val="000000"/>
        </w:rPr>
        <w:t xml:space="preserve"> Τα δικαιολογητικά προσκομίζονται από τους προσφέροντες εντός τριών </w:t>
      </w:r>
      <w:r w:rsidRPr="008F06CC">
        <w:rPr>
          <w:color w:val="000000"/>
        </w:rPr>
        <w:lastRenderedPageBreak/>
        <w:t xml:space="preserve">(3) </w:t>
      </w:r>
      <w:r w:rsidRPr="008F06CC">
        <w:t>εργάσιμων ημερών από την ηλεκτρονική υποβολή και σε έντυπη μορφή, σε πρωτότυπα ή σε νόμιμα επικυρωμένα αντίγραφα, στην αρμόδια Υπηρεσία της Αναθέτουσας Αρχής, για διαβίβαση στην Ε.Α.Α.</w:t>
      </w:r>
    </w:p>
    <w:p w:rsidR="00AD034A" w:rsidRPr="008F06CC" w:rsidRDefault="00AD034A" w:rsidP="00AD034A">
      <w:pPr>
        <w:spacing w:line="360" w:lineRule="auto"/>
        <w:jc w:val="both"/>
      </w:pPr>
      <w:r w:rsidRPr="008F06CC">
        <w:t>Ειδικότερα με τη φορολογική ενημερότητα του Οικονομικού φορέα, η Αναθέτουσα Αρχή αναζητά αυτεπάγγελτα από το σύστημα TAXISNET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20 ημερών της παραγρ.2 του άρθρου 6 του Π.Δ 118/2007 και από την οποία να προκύπτει ότι είναι ως κατά τα άνω φορολογικά ενήμερος.</w:t>
      </w:r>
    </w:p>
    <w:p w:rsidR="00AD034A" w:rsidRPr="008F06CC" w:rsidRDefault="00AD034A" w:rsidP="00AD034A">
      <w:pPr>
        <w:spacing w:line="360" w:lineRule="auto"/>
        <w:jc w:val="both"/>
      </w:pPr>
      <w:r w:rsidRPr="008F06CC">
        <w:t>Όταν ο Οικονομικός φορέας δεν διαθέτει ελληνικό αριθμό φορολογικού μητρώου (Α.Φ.Μ.) υποβάλλει 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AD034A" w:rsidRPr="008F06CC" w:rsidRDefault="00AD034A" w:rsidP="00AD034A">
      <w:pPr>
        <w:spacing w:line="360" w:lineRule="auto"/>
        <w:jc w:val="both"/>
      </w:pPr>
      <w:r w:rsidRPr="008F06CC">
        <w:t>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w:t>
      </w:r>
    </w:p>
    <w:p w:rsidR="00AD034A" w:rsidRPr="008F06CC" w:rsidRDefault="00AD034A" w:rsidP="00AD034A">
      <w:pPr>
        <w:spacing w:line="360" w:lineRule="auto"/>
        <w:jc w:val="both"/>
      </w:pPr>
      <w:r w:rsidRPr="008F06CC">
        <w:t xml:space="preserve">Η ηλεκτρονική αποσφράγιση του φακέλου «Δικαιολογητικά κατακύρωσης» του προσφέροντος στον οποίο πρόκειται να γίνει η κατακύρωση γίνεται δύο (2) εργάσιμες ημέρες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Αμέσως μετά την ανωτέρω ηλεκτρονική αποσφράγιση, οι συμμετέχοντες στο διαγωνισμό θα έχουν ηλεκτρονική </w:t>
      </w:r>
      <w:r w:rsidRPr="008F06CC">
        <w:lastRenderedPageBreak/>
        <w:t>πρόσβαση στο περιεχόμενο του φακέλου των Δικαιολογητικών Κατακύρωσης που αποσφραγίσθηκε.</w:t>
      </w:r>
    </w:p>
    <w:p w:rsidR="00AD034A" w:rsidRPr="008F06CC" w:rsidRDefault="00AD034A" w:rsidP="00AD034A">
      <w:pPr>
        <w:spacing w:line="360" w:lineRule="auto"/>
        <w:jc w:val="both"/>
        <w:rPr>
          <w:color w:val="000000"/>
        </w:rPr>
      </w:pPr>
      <w:r w:rsidRPr="008F06CC">
        <w:rPr>
          <w:color w:val="000000"/>
        </w:rPr>
        <w:t xml:space="preserve">Η </w:t>
      </w:r>
      <w:r w:rsidRPr="008F06CC">
        <w:t>Επιτροπή Διενέργειας και Αξιολόγησης Διαγωνισμού</w:t>
      </w:r>
      <w:r w:rsidRPr="008F06CC">
        <w:rPr>
          <w:color w:val="000000"/>
        </w:rPr>
        <w:t xml:space="preserve"> ελέγχει τα δικαιολογητικά κατακύρωσης και εισηγείται στο αρμόδιο όργανο της Αναθέτουσας Αρχής, το οποίο αποφαίνεται με σχετική του απόφαση και με μέριμνά του γνωστοποιείται στους Υποψήφιους Αναδόχους η απόφασή του.</w:t>
      </w:r>
    </w:p>
    <w:p w:rsidR="00AD034A" w:rsidRPr="008F06CC" w:rsidRDefault="00AD034A" w:rsidP="00AD034A">
      <w:pPr>
        <w:spacing w:line="360" w:lineRule="auto"/>
        <w:jc w:val="both"/>
        <w:rPr>
          <w:color w:val="000000"/>
        </w:rPr>
      </w:pPr>
      <w:r w:rsidRPr="008F06CC">
        <w:rPr>
          <w:color w:val="000000"/>
        </w:rPr>
        <w:t>Η μη έγκαιρη και προσήκουσα υποβολή των δικαιολογητικών κατακύρωσης συνιστά λόγο αποκλεισμού του προσφέροντος και κατάπτωση της Εγγυητικής Επιστολής Συμμετοχής του. Σε αυτή την περίπτωση η Αναθέτουσα Αρχή 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AD034A" w:rsidRPr="008F06CC" w:rsidRDefault="00AD034A" w:rsidP="00AD034A">
      <w:pPr>
        <w:spacing w:line="360" w:lineRule="auto"/>
        <w:jc w:val="both"/>
        <w:rPr>
          <w:color w:val="000000"/>
        </w:rPr>
      </w:pPr>
      <w:r w:rsidRPr="008F06CC">
        <w:rPr>
          <w:color w:val="000000"/>
        </w:rPr>
        <w:t xml:space="preserve">Σε περίπτωση αποδοχής των δικαιολογητικών κατακύρωσης, η </w:t>
      </w:r>
      <w:r w:rsidRPr="008F06CC">
        <w:t>Αναθέτουσα Αρχή</w:t>
      </w:r>
      <w:r w:rsidRPr="008F06CC">
        <w:rPr>
          <w:color w:val="000000"/>
        </w:rPr>
        <w:t xml:space="preserve"> καλεί εγγράφως τους Αναδόχους στον στους οποίους έχει κατακυρωθεί ο διαγωνισμός να υποβάλουν τα απαραίτητα </w:t>
      </w:r>
      <w:r w:rsidRPr="008F06CC">
        <w:rPr>
          <w:b/>
          <w:color w:val="000000"/>
        </w:rPr>
        <w:t>δικαιολογητικά και νομιμοποιητικά έγγραφα για την υπογραφή της Σύμβασης</w:t>
      </w:r>
      <w:r w:rsidRPr="008F06CC">
        <w:rPr>
          <w:color w:val="000000"/>
        </w:rPr>
        <w:t>, τα οποία θα είναι:</w:t>
      </w:r>
    </w:p>
    <w:p w:rsidR="00AD034A" w:rsidRPr="008F06CC" w:rsidRDefault="00AD034A" w:rsidP="00FF3D89">
      <w:pPr>
        <w:numPr>
          <w:ilvl w:val="0"/>
          <w:numId w:val="35"/>
        </w:numPr>
        <w:suppressAutoHyphens w:val="0"/>
        <w:spacing w:line="360" w:lineRule="auto"/>
        <w:ind w:left="713"/>
        <w:jc w:val="both"/>
        <w:rPr>
          <w:color w:val="000000"/>
        </w:rPr>
      </w:pPr>
      <w:r w:rsidRPr="008F06CC">
        <w:rPr>
          <w:color w:val="000000"/>
        </w:rPr>
        <w:t xml:space="preserve">Εγγυητική Επιστολή Καλής Εκτέλεσης Σύμβασης, </w:t>
      </w:r>
    </w:p>
    <w:p w:rsidR="00AD034A" w:rsidRPr="008F06CC" w:rsidRDefault="00AD034A" w:rsidP="00FF3D89">
      <w:pPr>
        <w:numPr>
          <w:ilvl w:val="0"/>
          <w:numId w:val="35"/>
        </w:numPr>
        <w:suppressAutoHyphens w:val="0"/>
        <w:spacing w:line="360" w:lineRule="auto"/>
        <w:ind w:left="713"/>
        <w:jc w:val="both"/>
        <w:rPr>
          <w:color w:val="000000"/>
        </w:rPr>
      </w:pPr>
      <w:r w:rsidRPr="008F06CC">
        <w:rPr>
          <w:color w:val="000000"/>
        </w:rPr>
        <w:t xml:space="preserve">Δικαιολογητικά περί μη συνδρομής ασυμβίβαστων ιδιοτήτων και απαγορεύσεων κατά την έννοια και υπό τις προϋποθέσεις των άρθρων 3 και 4 του </w:t>
      </w:r>
      <w:r w:rsidRPr="008F06CC">
        <w:rPr>
          <w:b/>
          <w:bCs/>
          <w:color w:val="000000"/>
        </w:rPr>
        <w:t>ν.3310/2005</w:t>
      </w:r>
      <w:r w:rsidRPr="008F06CC">
        <w:rPr>
          <w:color w:val="000000"/>
        </w:rPr>
        <w:t xml:space="preserve"> όπως τροποποιήθηκε και ισχύει με τον </w:t>
      </w:r>
      <w:r w:rsidRPr="008F06CC">
        <w:rPr>
          <w:b/>
          <w:bCs/>
          <w:color w:val="000000"/>
        </w:rPr>
        <w:t xml:space="preserve"> ν.3414/2005 όπως</w:t>
      </w:r>
      <w:r w:rsidRPr="008F06CC">
        <w:rPr>
          <w:color w:val="000000"/>
        </w:rPr>
        <w:t xml:space="preserve"> ορίζονται στην 20977/2007 ΚΥΑ (ΦΕΚ 1673/Β/23-08-2007)</w:t>
      </w:r>
    </w:p>
    <w:p w:rsidR="00AD034A" w:rsidRPr="008F06CC" w:rsidRDefault="00AD034A" w:rsidP="00FF3D89">
      <w:pPr>
        <w:numPr>
          <w:ilvl w:val="0"/>
          <w:numId w:val="35"/>
        </w:numPr>
        <w:suppressAutoHyphens w:val="0"/>
        <w:spacing w:line="360" w:lineRule="auto"/>
        <w:ind w:left="713"/>
        <w:jc w:val="both"/>
        <w:rPr>
          <w:color w:val="000000"/>
        </w:rPr>
      </w:pPr>
      <w:r w:rsidRPr="008F06CC">
        <w:rPr>
          <w:color w:val="000000"/>
        </w:rPr>
        <w:t xml:space="preserve">Πιστοποιητικό αρμόδιας δικαστικής ή διοικητικής Αρχής, από το οποίο να προκύπτει ότι ο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p w:rsidR="00AD034A" w:rsidRPr="008F06CC" w:rsidRDefault="00AD034A" w:rsidP="00FF3D89">
      <w:pPr>
        <w:numPr>
          <w:ilvl w:val="0"/>
          <w:numId w:val="35"/>
        </w:numPr>
        <w:suppressAutoHyphens w:val="0"/>
        <w:spacing w:line="360" w:lineRule="auto"/>
        <w:ind w:left="713"/>
        <w:jc w:val="both"/>
        <w:rPr>
          <w:color w:val="000000"/>
        </w:rPr>
      </w:pPr>
      <w:r w:rsidRPr="008F06CC">
        <w:rPr>
          <w:color w:val="000000"/>
        </w:rPr>
        <w:t xml:space="preserve">Πιστοποιητικό αρμόδιας δικαστικής ή διοικητικής Αρχής, από το οποίο να προκύπτει ότι ο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p w:rsidR="00AD034A" w:rsidRPr="008F06CC" w:rsidRDefault="00AD034A" w:rsidP="00FF3D89">
      <w:pPr>
        <w:numPr>
          <w:ilvl w:val="0"/>
          <w:numId w:val="35"/>
        </w:numPr>
        <w:suppressAutoHyphens w:val="0"/>
        <w:spacing w:line="360" w:lineRule="auto"/>
        <w:ind w:left="713"/>
        <w:jc w:val="both"/>
        <w:rPr>
          <w:color w:val="000000"/>
        </w:rPr>
      </w:pPr>
      <w:r w:rsidRPr="008F06CC">
        <w:rPr>
          <w:color w:val="000000"/>
        </w:rPr>
        <w:lastRenderedPageBreak/>
        <w:t xml:space="preserve">Πιστοποιητικά από τα οποία να προκύπτει ότι είναι ενήμερος ως προς τις υποχρεώσεις καταβολής εισφορών σε οργανισμούς κύριας και επικουρικής κοινωνικής ασφάλισης και τις φορολογικές του υποχρεώσεις. </w:t>
      </w:r>
    </w:p>
    <w:p w:rsidR="00AD034A" w:rsidRPr="008F06CC" w:rsidRDefault="00AD034A" w:rsidP="00AD034A">
      <w:pPr>
        <w:spacing w:line="360" w:lineRule="auto"/>
        <w:jc w:val="both"/>
        <w:rPr>
          <w:color w:val="000000"/>
        </w:rPr>
      </w:pPr>
      <w:r w:rsidRPr="008F06CC">
        <w:rPr>
          <w:color w:val="000000"/>
        </w:rPr>
        <w:t>Εφόσον τα παραπάνω δικαιολογητικά (πλην του Ι και ΙΙ) που έχουν υποβληθεί στο Φάκελο Δικαιολογητικών Κατακύρωσης είναι εν ισχύ, δε χρειάζεται να προσκομιστούν εκ νέου.</w:t>
      </w:r>
    </w:p>
    <w:p w:rsidR="00A83BFD" w:rsidRDefault="00A83BFD">
      <w:pPr>
        <w:spacing w:before="280" w:after="280" w:line="360" w:lineRule="auto"/>
        <w:jc w:val="both"/>
      </w:pPr>
    </w:p>
    <w:p w:rsidR="00A83BFD" w:rsidRDefault="00A83BFD" w:rsidP="008F06CC">
      <w:pPr>
        <w:pStyle w:val="20"/>
        <w:numPr>
          <w:ilvl w:val="1"/>
          <w:numId w:val="11"/>
        </w:numPr>
        <w:tabs>
          <w:tab w:val="clear" w:pos="1980"/>
        </w:tabs>
        <w:spacing w:line="360" w:lineRule="auto"/>
      </w:pPr>
      <w:bookmarkStart w:id="105" w:name="_Toc409432196"/>
      <w:r>
        <w:t>Απόρριψη Προσφορών</w:t>
      </w:r>
      <w:bookmarkEnd w:id="105"/>
    </w:p>
    <w:p w:rsidR="00A83BFD" w:rsidRDefault="00A83BFD">
      <w:pPr>
        <w:spacing w:before="280" w:after="280" w:line="360" w:lineRule="auto"/>
        <w:jc w:val="both"/>
      </w:pPr>
      <w:r>
        <w:t>Η απόρριψη Προσφοράς γίνεται με απόφαση του αρμοδίου οργάνου της Αναθέτουσα Αρχή, ύστερα από γνωμοδότηση της αρμόδιας Επιτροπής.</w:t>
      </w:r>
    </w:p>
    <w:p w:rsidR="00A83BFD" w:rsidRDefault="00A83BFD">
      <w:pPr>
        <w:spacing w:before="280" w:after="280" w:line="360" w:lineRule="auto"/>
        <w:jc w:val="both"/>
      </w:pPr>
      <w:r>
        <w:t>Η Προσφορά του υποψήφιου Αναδόχου απορρίπτεται ως απαράδεκτη σε κάθε μία ή περισσότερες από τις κάτωθι περιπτώσεις:</w:t>
      </w:r>
    </w:p>
    <w:p w:rsidR="00A83BFD" w:rsidRDefault="00A83BFD" w:rsidP="008F06CC">
      <w:pPr>
        <w:numPr>
          <w:ilvl w:val="0"/>
          <w:numId w:val="5"/>
        </w:numPr>
        <w:spacing w:line="360" w:lineRule="auto"/>
        <w:jc w:val="both"/>
      </w:pPr>
      <w:r>
        <w:t xml:space="preserve">Έλλειψη δικαιώματος συμμετοχής σύμφωνα με τα αναφερόμενα στην παρ. </w:t>
      </w:r>
      <w:r>
        <w:fldChar w:fldCharType="begin"/>
      </w:r>
      <w:r>
        <w:instrText xml:space="preserve"> REF _Ref280489435 \r \h </w:instrText>
      </w:r>
      <w:r>
        <w:fldChar w:fldCharType="separate"/>
      </w:r>
      <w:r>
        <w:t>Β2.2</w:t>
      </w:r>
      <w:r>
        <w:fldChar w:fldCharType="end"/>
      </w:r>
      <w:r>
        <w:t>.</w:t>
      </w:r>
    </w:p>
    <w:p w:rsidR="00A83BFD" w:rsidRDefault="00A83BFD" w:rsidP="008F06CC">
      <w:pPr>
        <w:numPr>
          <w:ilvl w:val="0"/>
          <w:numId w:val="5"/>
        </w:numPr>
        <w:spacing w:line="360" w:lineRule="auto"/>
        <w:jc w:val="both"/>
      </w:pPr>
      <w:r>
        <w:t xml:space="preserve">Έλλειψη οποιουδήποτε δικαιολογητικού ή/ και παράβαση οποιασδήποτε υποχρέωσης της παρ. </w:t>
      </w:r>
      <w:r>
        <w:fldChar w:fldCharType="begin"/>
      </w:r>
      <w:r>
        <w:instrText xml:space="preserve"> REF _Ref280489461 \r \h </w:instrText>
      </w:r>
      <w:r>
        <w:fldChar w:fldCharType="separate"/>
      </w:r>
      <w:r>
        <w:t>Β2.3</w:t>
      </w:r>
      <w:r>
        <w:fldChar w:fldCharType="end"/>
      </w:r>
      <w:r>
        <w:t>.</w:t>
      </w:r>
    </w:p>
    <w:p w:rsidR="00A83BFD" w:rsidRPr="005F6924" w:rsidRDefault="00A83BFD" w:rsidP="008F06CC">
      <w:pPr>
        <w:numPr>
          <w:ilvl w:val="0"/>
          <w:numId w:val="5"/>
        </w:numPr>
        <w:spacing w:line="360" w:lineRule="auto"/>
        <w:jc w:val="both"/>
        <w:rPr>
          <w:shd w:val="clear" w:color="auto" w:fill="FFFF00"/>
        </w:rPr>
      </w:pPr>
      <w:r>
        <w:t xml:space="preserve">Έλλειψη πλήρους και αιτιολογημένης τεκμηρίωσης των ελάχιστων προϋποθέσεων συμμετοχής της παρ. </w:t>
      </w:r>
      <w:r>
        <w:fldChar w:fldCharType="begin"/>
      </w:r>
      <w:r>
        <w:instrText xml:space="preserve"> REF _Ref280489531 \r \h </w:instrText>
      </w:r>
      <w:r>
        <w:fldChar w:fldCharType="separate"/>
      </w:r>
      <w:r>
        <w:t>Β2.6</w:t>
      </w:r>
      <w:r>
        <w:fldChar w:fldCharType="end"/>
      </w:r>
      <w:r>
        <w:t>.</w:t>
      </w:r>
    </w:p>
    <w:p w:rsidR="00A83BFD" w:rsidRDefault="00A83BFD" w:rsidP="008F06CC">
      <w:pPr>
        <w:numPr>
          <w:ilvl w:val="0"/>
          <w:numId w:val="5"/>
        </w:numPr>
        <w:spacing w:line="360" w:lineRule="auto"/>
        <w:jc w:val="both"/>
      </w:pPr>
      <w:r>
        <w:t>Χρόνος ισχύος Προσφοράς μικρότερος από το ζητούμενο.</w:t>
      </w:r>
    </w:p>
    <w:p w:rsidR="00A83BFD" w:rsidRDefault="00A83BFD" w:rsidP="008F06CC">
      <w:pPr>
        <w:numPr>
          <w:ilvl w:val="0"/>
          <w:numId w:val="5"/>
        </w:numPr>
        <w:spacing w:line="360" w:lineRule="auto"/>
        <w:jc w:val="both"/>
      </w:pPr>
      <w:r>
        <w:t>Χρόνος παράδοσης Έργου μεγαλύτερος από τον προβλεπόμενο.</w:t>
      </w:r>
    </w:p>
    <w:p w:rsidR="00A83BFD" w:rsidRDefault="00A83BFD" w:rsidP="008F06CC">
      <w:pPr>
        <w:numPr>
          <w:ilvl w:val="0"/>
          <w:numId w:val="5"/>
        </w:numPr>
        <w:spacing w:line="360" w:lineRule="auto"/>
        <w:jc w:val="both"/>
      </w:pPr>
      <w:r>
        <w:t>Προσφορά που είναι αόριστη, ανεπίδεκτη εκτίμησης, υπό αίρεση ή/ και δεν προκύπτει με σαφήνεια η προσφερόμενη τιμή.</w:t>
      </w:r>
    </w:p>
    <w:p w:rsidR="00A83BFD" w:rsidRDefault="00A83BFD" w:rsidP="008F06CC">
      <w:pPr>
        <w:numPr>
          <w:ilvl w:val="0"/>
          <w:numId w:val="5"/>
        </w:numPr>
        <w:spacing w:line="360" w:lineRule="auto"/>
        <w:jc w:val="both"/>
      </w:pPr>
      <w:r>
        <w:t>Προσφορά που δεν καλύπτει πλήρως απαράβατους όρους της Διακήρυξης.</w:t>
      </w:r>
    </w:p>
    <w:p w:rsidR="00A83BFD" w:rsidRDefault="00A83BFD" w:rsidP="008F06CC">
      <w:pPr>
        <w:numPr>
          <w:ilvl w:val="0"/>
          <w:numId w:val="5"/>
        </w:numPr>
        <w:spacing w:line="360" w:lineRule="auto"/>
        <w:jc w:val="both"/>
        <w:rPr>
          <w:szCs w:val="22"/>
        </w:rPr>
      </w:pPr>
      <w:r>
        <w:t>Προσφορά που παρουσιάζει ουσιώδεις αποκλίσεις από τους όρους και τις τεχνικές προδιαγραφές της Διακήρυξης.</w:t>
      </w:r>
    </w:p>
    <w:p w:rsidR="00A83BFD" w:rsidRDefault="00A83BFD" w:rsidP="008F06CC">
      <w:pPr>
        <w:numPr>
          <w:ilvl w:val="0"/>
          <w:numId w:val="5"/>
        </w:numPr>
        <w:spacing w:line="360" w:lineRule="auto"/>
        <w:jc w:val="both"/>
        <w:rPr>
          <w:szCs w:val="22"/>
        </w:rPr>
      </w:pPr>
      <w:r>
        <w:rPr>
          <w:szCs w:val="22"/>
        </w:rPr>
        <w:lastRenderedPageBreak/>
        <w:t xml:space="preserve">Προσφορά που η </w:t>
      </w:r>
      <w:r>
        <w:rPr>
          <w:b/>
          <w:szCs w:val="22"/>
        </w:rPr>
        <w:t>προσφερόμενη</w:t>
      </w:r>
      <w:r>
        <w:rPr>
          <w:szCs w:val="22"/>
        </w:rPr>
        <w:t xml:space="preserve"> εγγύηση είναι μικρότερης χρονικής διάρκειας από την </w:t>
      </w:r>
      <w:r>
        <w:rPr>
          <w:b/>
          <w:szCs w:val="22"/>
        </w:rPr>
        <w:t>ελάχιστη ζητούμενη</w:t>
      </w:r>
      <w:r>
        <w:rPr>
          <w:szCs w:val="22"/>
        </w:rPr>
        <w:t>, δεν διαρκεί ακέραιο αριθμό ετών</w:t>
      </w:r>
      <w:r>
        <w:rPr>
          <w:b/>
          <w:szCs w:val="22"/>
        </w:rPr>
        <w:t xml:space="preserve"> </w:t>
      </w:r>
      <w:r>
        <w:rPr>
          <w:szCs w:val="22"/>
        </w:rPr>
        <w:t>και δεν καλύπτει το σύνολο της προσφερόμενης λύσης.</w:t>
      </w:r>
    </w:p>
    <w:p w:rsidR="00A83BFD" w:rsidRDefault="00A83BFD" w:rsidP="008F06CC">
      <w:pPr>
        <w:numPr>
          <w:ilvl w:val="0"/>
          <w:numId w:val="5"/>
        </w:numPr>
        <w:spacing w:line="360" w:lineRule="auto"/>
        <w:jc w:val="both"/>
        <w:rPr>
          <w:szCs w:val="22"/>
        </w:rPr>
      </w:pPr>
      <w:r>
        <w:rPr>
          <w:szCs w:val="22"/>
        </w:rPr>
        <w:t>Προσφορά που δεν συνοδεύεται από τη νόμιμη εγγυητική επιστολή συμμετοχής στο διαγωνισμό.</w:t>
      </w:r>
    </w:p>
    <w:p w:rsidR="00A83BFD" w:rsidRDefault="00A83BFD" w:rsidP="008F06CC">
      <w:pPr>
        <w:numPr>
          <w:ilvl w:val="0"/>
          <w:numId w:val="5"/>
        </w:numPr>
        <w:spacing w:line="360" w:lineRule="auto"/>
        <w:jc w:val="both"/>
      </w:pPr>
      <w:r>
        <w:rPr>
          <w:szCs w:val="22"/>
        </w:rPr>
        <w:t>Προσφορά που αφορά μόνο σε μέρος του Έργου και δεν καλύπτει το σύνολο των ζητούμενων υπηρεσιών/προϊόντων.</w:t>
      </w:r>
    </w:p>
    <w:p w:rsidR="00A83BFD" w:rsidRPr="004F782E" w:rsidRDefault="00A83BFD" w:rsidP="008F06CC">
      <w:pPr>
        <w:numPr>
          <w:ilvl w:val="0"/>
          <w:numId w:val="5"/>
        </w:numPr>
        <w:suppressAutoHyphens w:val="0"/>
        <w:spacing w:before="100" w:beforeAutospacing="1" w:after="100" w:afterAutospacing="1" w:line="360" w:lineRule="auto"/>
        <w:jc w:val="both"/>
      </w:pPr>
      <w:r w:rsidRPr="004F782E">
        <w:rPr>
          <w:b/>
        </w:rPr>
        <w:t>Υπερβολικά χαμηλή Οικονομική Προσφορά</w:t>
      </w:r>
      <w:r w:rsidRPr="004F782E">
        <w:t>: Πριν την απόρριψη μιας τέτοιας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 καινοτομία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r w:rsidRPr="004F782E">
        <w:rPr>
          <w:b/>
          <w:bCs/>
        </w:rPr>
        <w:t xml:space="preserve"> </w:t>
      </w:r>
      <w:r w:rsidR="00CB6BEB" w:rsidRPr="004F782E">
        <w:rPr>
          <w:b/>
          <w:bCs/>
        </w:rPr>
        <w:t xml:space="preserve"> Υπερβολικά χαμηλή θεωρείται μία προσφορά όταν </w:t>
      </w:r>
      <w:r w:rsidR="00363033" w:rsidRPr="004F782E">
        <w:rPr>
          <w:b/>
          <w:bCs/>
        </w:rPr>
        <w:t xml:space="preserve">είναι μικρότερη από </w:t>
      </w:r>
      <w:r w:rsidR="00401569">
        <w:rPr>
          <w:b/>
          <w:bCs/>
        </w:rPr>
        <w:t>το 85</w:t>
      </w:r>
      <w:r w:rsidR="00CB6BEB" w:rsidRPr="004F782E">
        <w:rPr>
          <w:b/>
          <w:bCs/>
        </w:rPr>
        <w:t xml:space="preserve">% </w:t>
      </w:r>
      <w:r w:rsidR="00A61037" w:rsidRPr="004F782E">
        <w:rPr>
          <w:b/>
          <w:bCs/>
        </w:rPr>
        <w:t>της διαμέσου των</w:t>
      </w:r>
      <w:r w:rsidR="00CB6BEB" w:rsidRPr="004F782E">
        <w:rPr>
          <w:b/>
          <w:bCs/>
        </w:rPr>
        <w:t xml:space="preserve"> αποδεκτών οικονομικών προσφορών</w:t>
      </w:r>
      <w:r w:rsidR="00A61037" w:rsidRPr="004F782E">
        <w:rPr>
          <w:b/>
          <w:bCs/>
        </w:rPr>
        <w:t xml:space="preserve"> (</w:t>
      </w:r>
      <w:r w:rsidR="00A61037" w:rsidRPr="004F782E">
        <w:rPr>
          <w:b/>
          <w:bCs/>
          <w:lang w:val="en-US"/>
        </w:rPr>
        <w:t>median</w:t>
      </w:r>
      <w:r w:rsidR="00A61037" w:rsidRPr="004F782E">
        <w:rPr>
          <w:b/>
          <w:bCs/>
        </w:rPr>
        <w:t>)</w:t>
      </w:r>
      <w:r w:rsidR="00CB6BEB" w:rsidRPr="004F782E">
        <w:rPr>
          <w:b/>
          <w:bCs/>
        </w:rPr>
        <w:t>.</w:t>
      </w:r>
    </w:p>
    <w:p w:rsidR="00A83BFD" w:rsidRDefault="00A83BFD" w:rsidP="008F06CC">
      <w:pPr>
        <w:numPr>
          <w:ilvl w:val="0"/>
          <w:numId w:val="5"/>
        </w:numPr>
        <w:spacing w:line="360" w:lineRule="auto"/>
        <w:ind w:left="357" w:hanging="357"/>
        <w:jc w:val="both"/>
      </w:pPr>
      <w:r>
        <w:t>Προσφορά η οποία εμφανίζει οποιοδήποτε στοιχείο του προσφερομένου κόστους σε είδος, προϊόν ή υπηρεσία (), ή σε μερικό ή γενικό σύνολο σε άλλο μέρος πλην των αντιτύπων τη</w:t>
      </w:r>
      <w:r>
        <w:rPr>
          <w:u w:val="single"/>
        </w:rPr>
        <w:t>ς Οικονομικής Προσφοράς.</w:t>
      </w:r>
    </w:p>
    <w:p w:rsidR="00A83BFD" w:rsidRDefault="00A83BFD" w:rsidP="008F06CC">
      <w:pPr>
        <w:numPr>
          <w:ilvl w:val="0"/>
          <w:numId w:val="5"/>
        </w:numPr>
        <w:spacing w:line="360" w:lineRule="auto"/>
        <w:ind w:left="357" w:hanging="357"/>
        <w:jc w:val="both"/>
      </w:pPr>
      <w:r>
        <w:t>Προσφορά που παρουσιάζει διαφορές μεταξύ των Πινάκων Συμμόρφωσης και των Πινάκων Οικονομικής Προσφοράς χωρίς τιμές.</w:t>
      </w:r>
    </w:p>
    <w:p w:rsidR="00A83BFD" w:rsidRDefault="00A83BFD" w:rsidP="008F06CC">
      <w:pPr>
        <w:numPr>
          <w:ilvl w:val="0"/>
          <w:numId w:val="5"/>
        </w:numPr>
        <w:spacing w:line="360" w:lineRule="auto"/>
        <w:ind w:left="357" w:hanging="357"/>
        <w:jc w:val="both"/>
      </w:pPr>
      <w:r>
        <w:t xml:space="preserve">Προσφορά που παρουσιάζει διαφορές μεταξύ των Πινάκων Οικονομικής Προσφοράς </w:t>
      </w:r>
      <w:r>
        <w:rPr>
          <w:b/>
        </w:rPr>
        <w:t>χωρίς</w:t>
      </w:r>
      <w:r>
        <w:t xml:space="preserve"> τιμές και των αντιστοίχων Πινάκων Οικονομικής Προσφοράς </w:t>
      </w:r>
      <w:r>
        <w:rPr>
          <w:b/>
        </w:rPr>
        <w:t>με</w:t>
      </w:r>
      <w:r>
        <w:t xml:space="preserve"> τιμές.</w:t>
      </w:r>
    </w:p>
    <w:p w:rsidR="00A83BFD" w:rsidRDefault="00A83BFD" w:rsidP="008F06CC">
      <w:pPr>
        <w:numPr>
          <w:ilvl w:val="0"/>
          <w:numId w:val="5"/>
        </w:numPr>
        <w:spacing w:line="360" w:lineRule="auto"/>
        <w:ind w:left="357" w:hanging="357"/>
        <w:jc w:val="both"/>
      </w:pPr>
      <w:r>
        <w:t>Προσφορά που το συνολικό της τίμημα υπερβαίνει τον προϋπολογισμό του Έργου.</w:t>
      </w:r>
    </w:p>
    <w:p w:rsidR="00A83BFD" w:rsidRPr="00BA39E8" w:rsidRDefault="00A83BFD" w:rsidP="008F06CC">
      <w:pPr>
        <w:numPr>
          <w:ilvl w:val="0"/>
          <w:numId w:val="5"/>
        </w:numPr>
        <w:spacing w:line="360" w:lineRule="auto"/>
        <w:ind w:left="357" w:hanging="357"/>
        <w:jc w:val="both"/>
      </w:pPr>
      <w:r>
        <w:t xml:space="preserve">Προσφορά που το συνολικό τίμημά της όπως αυτό προσδιορίζεται από τους πίνακες Οικονομικής Προσφοράς </w:t>
      </w:r>
      <w:r w:rsidRPr="00BA39E8">
        <w:t>C.4.1.1 έως C.4.1.4,</w:t>
      </w:r>
      <w:r>
        <w:t xml:space="preserve"> υπερβαίνει το ποσό που αναφέρεται στην </w:t>
      </w:r>
      <w:r w:rsidRPr="00BA39E8">
        <w:fldChar w:fldCharType="begin"/>
      </w:r>
      <w:r w:rsidRPr="00BA39E8">
        <w:instrText xml:space="preserve"> REF _Ref280635356 \r \h </w:instrText>
      </w:r>
      <w:r w:rsidRPr="00BA39E8">
        <w:fldChar w:fldCharType="separate"/>
      </w:r>
      <w:r w:rsidRPr="00BA39E8">
        <w:fldChar w:fldCharType="end"/>
      </w:r>
      <w:r w:rsidRPr="00BA39E8">
        <w:t>.α.</w:t>
      </w:r>
    </w:p>
    <w:p w:rsidR="00A83BFD" w:rsidRDefault="00A83BFD" w:rsidP="008F06CC">
      <w:pPr>
        <w:numPr>
          <w:ilvl w:val="0"/>
          <w:numId w:val="5"/>
        </w:numPr>
        <w:spacing w:line="360" w:lineRule="auto"/>
        <w:ind w:left="357" w:hanging="357"/>
        <w:jc w:val="both"/>
        <w:rPr>
          <w:rFonts w:eastAsia="Calibri"/>
        </w:rPr>
      </w:pPr>
      <w:r>
        <w:lastRenderedPageBreak/>
        <w:t xml:space="preserve">Προσφορά που το συνολικό τίμημά της όπως αυτό προσδιορίζεται από τον πίνακα Οικονομικής Προσφοράς </w:t>
      </w:r>
      <w:r w:rsidRPr="00BA39E8">
        <w:t>C.4.2,</w:t>
      </w:r>
      <w:r>
        <w:t xml:space="preserve"> υπερβαίνει το ποσό που αναφέρεται στην </w:t>
      </w:r>
      <w:r w:rsidRPr="00BA39E8">
        <w:t>Β.1.2.β.</w:t>
      </w:r>
    </w:p>
    <w:p w:rsidR="00A83BFD" w:rsidRDefault="00A83BFD">
      <w:pPr>
        <w:spacing w:before="280" w:after="280" w:line="360" w:lineRule="auto"/>
        <w:jc w:val="both"/>
        <w:rPr>
          <w:szCs w:val="22"/>
        </w:rPr>
      </w:pPr>
    </w:p>
    <w:p w:rsidR="00A83BFD" w:rsidRDefault="00A83BFD">
      <w:pPr>
        <w:spacing w:before="280" w:after="280" w:line="360" w:lineRule="auto"/>
        <w:jc w:val="both"/>
      </w:pPr>
      <w:r>
        <w:rPr>
          <w:szCs w:val="22"/>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A83BFD" w:rsidRDefault="00A83BFD" w:rsidP="008F06CC">
      <w:pPr>
        <w:pStyle w:val="20"/>
        <w:numPr>
          <w:ilvl w:val="1"/>
          <w:numId w:val="11"/>
        </w:numPr>
        <w:tabs>
          <w:tab w:val="clear" w:pos="1980"/>
        </w:tabs>
        <w:spacing w:line="360" w:lineRule="auto"/>
      </w:pPr>
      <w:bookmarkStart w:id="106" w:name="_Toc409432197"/>
      <w:r>
        <w:t>Προσφυγές</w:t>
      </w:r>
      <w:bookmarkEnd w:id="106"/>
    </w:p>
    <w:p w:rsidR="00A83BFD" w:rsidRDefault="00A83BFD">
      <w:pPr>
        <w:spacing w:before="280" w:after="280" w:line="360" w:lineRule="auto"/>
        <w:jc w:val="both"/>
      </w:pPr>
      <w:r>
        <w:t xml:space="preserve">Προσφυγές κατά της Διακήρυξης του διαγωνισμού, της συμμετοχής προσφέροντος σ’ αυτόν και της νομιμότητας της διενέργειας του έως και της κατακυρωτικής </w:t>
      </w:r>
      <w:r w:rsidRPr="004F782E">
        <w:t>απόφασης υποβάλλονται σύμφωνα τον Ν.3886/2010 (ΦΕΚ Α΄ 173)</w:t>
      </w:r>
      <w:r w:rsidR="00AD034A">
        <w:t>,</w:t>
      </w:r>
      <w:r w:rsidR="005800DD" w:rsidRPr="004F782E">
        <w:t xml:space="preserve"> </w:t>
      </w:r>
      <w:r w:rsidR="00AD034A" w:rsidRPr="00AD034A">
        <w:t>όπως έχει τροποποιηθεί και ισχύει</w:t>
      </w:r>
      <w:r w:rsidRPr="004F782E">
        <w:t>.</w:t>
      </w:r>
    </w:p>
    <w:p w:rsidR="00A83BFD" w:rsidRDefault="00A83BFD" w:rsidP="008F06CC">
      <w:pPr>
        <w:pStyle w:val="20"/>
        <w:numPr>
          <w:ilvl w:val="1"/>
          <w:numId w:val="11"/>
        </w:numPr>
        <w:tabs>
          <w:tab w:val="clear" w:pos="1980"/>
        </w:tabs>
        <w:spacing w:line="360" w:lineRule="auto"/>
      </w:pPr>
      <w:bookmarkStart w:id="107" w:name="_Toc409432198"/>
      <w:r>
        <w:t>Αποτελέσματα – Κατακύρωση - Ματαίωση Διαγωνισμού</w:t>
      </w:r>
      <w:bookmarkEnd w:id="107"/>
    </w:p>
    <w:p w:rsidR="00A83BFD" w:rsidRDefault="00A83BFD">
      <w:pPr>
        <w:spacing w:before="280" w:after="280" w:line="360" w:lineRule="auto"/>
        <w:jc w:val="both"/>
      </w:pPr>
      <w:r>
        <w:t xml:space="preserve">Κριτήριο ανάθεσης είναι αυτό της πλέον συμφέρουσας από οικονομική άποψη Προσφοράς, σύμφωνα με τα οριζόμενα στο παρόν κεφάλαιο. Η κατακύρωση γίνεται κατόπιν ελέγχου των υποβληθέντων δικαιολογητικών κατακύρωσης με απόφαση του αρμοδίου οργάνου της Αναθέτουσας Αρχής ύστερα από γνωμοδότηση της αρμόδιας Επιτροπής. Η κατακύρωση γίνεται αφού παρέλθουν 10 ημέρες για την άσκηση της προδικαστικής προσφυγής με αφετηρία την κοινοποίηση των αποτελεσμάτων του διαγωνισμού στους ενδιαφερομένους (λοιπούς υποψηφίους). </w:t>
      </w:r>
    </w:p>
    <w:p w:rsidR="00A83BFD" w:rsidRDefault="00A83BFD">
      <w:pPr>
        <w:spacing w:before="280" w:after="280" w:line="360" w:lineRule="auto"/>
        <w:jc w:val="both"/>
      </w:pPr>
      <w:r>
        <w:t>Η απόφαση κατακύρωσης του διαγωνισμού του Έργου στον ανάδοχο γνωστοποιείται σε αυτόν και στους λοιπούς συμμετέχοντες.</w:t>
      </w:r>
    </w:p>
    <w:p w:rsidR="00A83BFD" w:rsidRDefault="00A83BFD">
      <w:pPr>
        <w:spacing w:before="280" w:after="280" w:line="360" w:lineRule="auto"/>
        <w:jc w:val="both"/>
      </w:pPr>
    </w:p>
    <w:p w:rsidR="00A83BFD" w:rsidRDefault="00A83BFD">
      <w:pPr>
        <w:spacing w:before="280" w:after="280" w:line="360" w:lineRule="auto"/>
        <w:jc w:val="both"/>
      </w:pPr>
      <w:r>
        <w:lastRenderedPageBreak/>
        <w:t>Η ανακοίνωση της κατακύρωσης στον Ανάδοχο θα γίνει εγγράφως από την Αναθέτουσα Αρχή.</w:t>
      </w:r>
    </w:p>
    <w:p w:rsidR="00A83BFD" w:rsidRDefault="00A83BFD">
      <w:pPr>
        <w:spacing w:before="280" w:after="280" w:line="360" w:lineRule="auto"/>
        <w:jc w:val="both"/>
      </w:pPr>
      <w:r>
        <w:t>Η Αναθέτουσα Αρχή διατηρεί το δικαίωμα να ματαιώσει ή επαναλάβει τον Διαγωνισμό σε κάθε στάδιο της διαδικασίας, ιδίως:</w:t>
      </w:r>
    </w:p>
    <w:p w:rsidR="00A83BFD" w:rsidRDefault="00A83BFD">
      <w:pPr>
        <w:spacing w:before="280" w:after="280" w:line="360" w:lineRule="auto"/>
        <w:ind w:left="539" w:hanging="539"/>
        <w:jc w:val="both"/>
      </w:pPr>
      <w:r>
        <w:t xml:space="preserve">(i) </w:t>
      </w:r>
      <w:r>
        <w:tab/>
        <w:t xml:space="preserve">για παράτυπη διεξαγωγή, εφόσον από την παρατυπία επηρεάζεται το αποτέλεσμα της διαδικασίας, </w:t>
      </w:r>
    </w:p>
    <w:p w:rsidR="00A83BFD" w:rsidRDefault="00A83BFD">
      <w:pPr>
        <w:spacing w:before="280" w:after="280" w:line="360" w:lineRule="auto"/>
        <w:ind w:left="539" w:hanging="539"/>
        <w:jc w:val="both"/>
      </w:pPr>
      <w:r>
        <w:t xml:space="preserve">(ii) </w:t>
      </w:r>
      <w:r>
        <w:tab/>
        <w:t xml:space="preserve">εάν το αποτέλεσμα της διαδικασίας κρίνεται αιτιολογημένα μη ικανοποιητικό, </w:t>
      </w:r>
    </w:p>
    <w:p w:rsidR="00A83BFD" w:rsidRDefault="00A83BFD">
      <w:pPr>
        <w:spacing w:before="280" w:after="280" w:line="360" w:lineRule="auto"/>
        <w:ind w:left="539" w:hanging="539"/>
        <w:jc w:val="both"/>
      </w:pPr>
      <w:r>
        <w:t xml:space="preserve">(iii) </w:t>
      </w:r>
      <w: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A83BFD" w:rsidRDefault="00A83BFD">
      <w:pPr>
        <w:spacing w:before="280" w:after="280" w:line="360" w:lineRule="auto"/>
        <w:ind w:left="539" w:hanging="539"/>
        <w:jc w:val="both"/>
      </w:pPr>
      <w:r>
        <w:t xml:space="preserve">(iv) </w:t>
      </w:r>
      <w:r>
        <w:tab/>
        <w:t xml:space="preserve">εάν υπήρξε αλλαγή των αναγκών σε σχέση με το υπό ανάθεση Έργο. </w:t>
      </w:r>
    </w:p>
    <w:p w:rsidR="00A83BFD" w:rsidRDefault="00A83BFD">
      <w:pPr>
        <w:spacing w:before="280" w:after="280" w:line="360" w:lineRule="auto"/>
        <w:jc w:val="both"/>
      </w:pPr>
      <w:r>
        <w:t>Σε περίπτωση ματαίωσης του Διαγωνισμού, οι υποψήφιοι Ανάδοχοι δεν θα έχουν δικαίωμα αποζημίωσης για οποιοδήποτε λόγο.</w:t>
      </w:r>
    </w:p>
    <w:p w:rsidR="00A83BFD" w:rsidRDefault="00A83BFD" w:rsidP="008F06CC">
      <w:pPr>
        <w:pStyle w:val="1"/>
        <w:numPr>
          <w:ilvl w:val="0"/>
          <w:numId w:val="11"/>
        </w:numPr>
        <w:spacing w:after="0"/>
      </w:pPr>
      <w:bookmarkStart w:id="108" w:name="_Toc409432199"/>
      <w:r>
        <w:t>Κατάρτιση Σύμβασης – Γενικοί Όροι Σύμβασης</w:t>
      </w:r>
      <w:bookmarkEnd w:id="108"/>
    </w:p>
    <w:p w:rsidR="00A83BFD" w:rsidRDefault="00A83BFD" w:rsidP="008F06CC">
      <w:pPr>
        <w:pStyle w:val="20"/>
        <w:numPr>
          <w:ilvl w:val="1"/>
          <w:numId w:val="11"/>
        </w:numPr>
        <w:tabs>
          <w:tab w:val="clear" w:pos="1980"/>
        </w:tabs>
        <w:spacing w:before="0" w:line="360" w:lineRule="auto"/>
        <w:rPr>
          <w:szCs w:val="22"/>
        </w:rPr>
      </w:pPr>
      <w:bookmarkStart w:id="109" w:name="_Ref53571651"/>
      <w:bookmarkStart w:id="110" w:name="_Ref53571654"/>
      <w:bookmarkStart w:id="111" w:name="_Toc409432200"/>
      <w:r>
        <w:t>Κατάρτιση, υπογραφή, διάρκεια Σύμβασης – Εγγυήσεις</w:t>
      </w:r>
      <w:bookmarkEnd w:id="109"/>
      <w:bookmarkEnd w:id="110"/>
      <w:bookmarkEnd w:id="111"/>
    </w:p>
    <w:p w:rsidR="00A83BFD" w:rsidRDefault="00A83BFD" w:rsidP="008F06CC">
      <w:pPr>
        <w:numPr>
          <w:ilvl w:val="0"/>
          <w:numId w:val="13"/>
        </w:numPr>
        <w:spacing w:line="360" w:lineRule="auto"/>
        <w:jc w:val="both"/>
        <w:rPr>
          <w:szCs w:val="22"/>
        </w:rPr>
      </w:pPr>
      <w:r>
        <w:rPr>
          <w:szCs w:val="22"/>
        </w:rPr>
        <w:t>Μεταξύ της Αναθέτουσα Αρχής και του Αναδόχου θα υπογραφεί Σύμβαση.</w:t>
      </w:r>
    </w:p>
    <w:p w:rsidR="00A83BFD" w:rsidRDefault="00A83BFD" w:rsidP="008F06CC">
      <w:pPr>
        <w:numPr>
          <w:ilvl w:val="0"/>
          <w:numId w:val="13"/>
        </w:numPr>
        <w:spacing w:line="360" w:lineRule="auto"/>
        <w:jc w:val="both"/>
        <w:rPr>
          <w:szCs w:val="22"/>
          <w:shd w:val="clear" w:color="auto" w:fill="FFFF00"/>
        </w:rPr>
      </w:pPr>
      <w:r>
        <w:rPr>
          <w:szCs w:val="22"/>
        </w:rPr>
        <w:t>Τυχόν υποβολή σχεδίων Σύμβασης από τους υποψηφίους μαζί με τις Προσφορές τους, δε δημιουργεί καμία δέσμευση για την Αναθέτουσα Αρχή.</w:t>
      </w:r>
    </w:p>
    <w:p w:rsidR="00A83BFD" w:rsidRDefault="00A83BFD" w:rsidP="008F06CC">
      <w:pPr>
        <w:numPr>
          <w:ilvl w:val="0"/>
          <w:numId w:val="13"/>
        </w:numPr>
        <w:spacing w:line="360" w:lineRule="auto"/>
        <w:ind w:left="357" w:hanging="357"/>
        <w:jc w:val="both"/>
        <w:rPr>
          <w:szCs w:val="22"/>
        </w:rPr>
      </w:pPr>
      <w:r>
        <w:rPr>
          <w:szCs w:val="22"/>
        </w:rPr>
        <w:t xml:space="preserve">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w:t>
      </w:r>
      <w:r>
        <w:rPr>
          <w:szCs w:val="22"/>
        </w:rPr>
        <w:lastRenderedPageBreak/>
        <w:t>αυτής, θα λαμβάνονται υπόψη κατά σειρά η Τεχνική Προσφορά του Αναδόχου, η Οικονομική του Προσφορά και η παρούσα Διακήρυξη, εφαρμοζομένων επίσης συμπληρωματικώς των οικείων διατάξεων του Αστικού Κώδικα.</w:t>
      </w:r>
    </w:p>
    <w:p w:rsidR="00A83BFD" w:rsidRDefault="00A83BFD" w:rsidP="008F06CC">
      <w:pPr>
        <w:numPr>
          <w:ilvl w:val="0"/>
          <w:numId w:val="13"/>
        </w:numPr>
        <w:spacing w:line="360" w:lineRule="auto"/>
        <w:ind w:left="357" w:hanging="357"/>
        <w:jc w:val="both"/>
        <w:rPr>
          <w:szCs w:val="22"/>
        </w:rPr>
      </w:pPr>
      <w:r>
        <w:rPr>
          <w:szCs w:val="22"/>
        </w:rPr>
        <w:t xml:space="preserve">Ο Ανάδοχος στον οποίο έχει κατακυρωθεί ο Διαγωνισμός υποχρεούται να προσέλθει μέσα σε </w:t>
      </w:r>
      <w:r>
        <w:rPr>
          <w:b/>
          <w:szCs w:val="22"/>
        </w:rPr>
        <w:t xml:space="preserve">δέκα (10) ημέρες </w:t>
      </w:r>
      <w:r>
        <w:rPr>
          <w:szCs w:val="22"/>
        </w:rPr>
        <w:t xml:space="preserve">από την ημερομηνία ανακοίνωσης των αποτελεσμάτων του ελέγχου των Δικαιολογητικών Κατακύρωσης, για υπογραφή της σχετικής Σύμβασης προσκομίζοντας </w:t>
      </w:r>
      <w:r>
        <w:rPr>
          <w:b/>
          <w:szCs w:val="22"/>
        </w:rPr>
        <w:t>Εγγυητική Επιστολή Καλής Εκτέλεσης Σύμβασης</w:t>
      </w:r>
      <w:r>
        <w:rPr>
          <w:szCs w:val="22"/>
        </w:rPr>
        <w:t xml:space="preserve">, το ύψος της οποίας αντιστοιχεί σε ποσοστό </w:t>
      </w:r>
      <w:r w:rsidR="00052DA5">
        <w:rPr>
          <w:b/>
          <w:szCs w:val="22"/>
        </w:rPr>
        <w:t>5</w:t>
      </w:r>
      <w:r>
        <w:rPr>
          <w:b/>
          <w:szCs w:val="22"/>
        </w:rPr>
        <w:t xml:space="preserve">% </w:t>
      </w:r>
      <w:r>
        <w:rPr>
          <w:szCs w:val="22"/>
        </w:rPr>
        <w:t>του συμβατικού τιμήματος μη συμπεριλαμβανομένου ΦΠΑ.</w:t>
      </w:r>
    </w:p>
    <w:p w:rsidR="00A83BFD" w:rsidRDefault="00A83BFD" w:rsidP="008F06CC">
      <w:pPr>
        <w:numPr>
          <w:ilvl w:val="0"/>
          <w:numId w:val="13"/>
        </w:numPr>
        <w:spacing w:line="360" w:lineRule="auto"/>
        <w:ind w:left="357" w:hanging="357"/>
        <w:jc w:val="both"/>
        <w:rPr>
          <w:szCs w:val="22"/>
        </w:rPr>
      </w:pPr>
      <w:r>
        <w:rPr>
          <w:szCs w:val="22"/>
        </w:rPr>
        <w:t xml:space="preserve">Αν περάσει η προθεσμία των ανωτέρω </w:t>
      </w:r>
      <w:r>
        <w:rPr>
          <w:b/>
          <w:szCs w:val="22"/>
        </w:rPr>
        <w:t xml:space="preserve">δέκα (10) ημερών </w:t>
      </w:r>
      <w:r>
        <w:rPr>
          <w:szCs w:val="22"/>
        </w:rPr>
        <w:t xml:space="preserve">χωρίς ο Ανάδοχος να έχει παρουσιαστεί για να υπογράψει τη Σύμβαση, ή προσέλθει αλλά δεν καταθέσει </w:t>
      </w:r>
      <w:r>
        <w:rPr>
          <w:b/>
          <w:szCs w:val="22"/>
        </w:rPr>
        <w:t>Εγγύηση Καλής Εκτέλεσης Σύμβασης</w:t>
      </w:r>
      <w:r>
        <w:rPr>
          <w:szCs w:val="22"/>
        </w:rPr>
        <w:t>, εντός του ανωτέρω χρονικού ορίου, μπορεί να κηρυχθεί έκπτωτος, και να καταπέσει υπέρ της Αναθέτουσα Αρχή η Εγγύηση Συμμετοχής, χωρίς άλλη διαδικαστική ενέργεια. Σε αυτή την περίπτωση, η Αναθέτουσα Αρχή</w:t>
      </w:r>
      <w:r>
        <w:rPr>
          <w:b/>
          <w:szCs w:val="22"/>
        </w:rPr>
        <w:t xml:space="preserve"> </w:t>
      </w:r>
      <w:r>
        <w:rPr>
          <w:szCs w:val="22"/>
        </w:rPr>
        <w:t>αποφασίζει την ανάθεση της Σύμβασης στον επόμενο στη σειρά κατάταξης διαγωνιζόμενο. Η απόφαση αυτή λαμβάνεται εις βάρος του εκπτώτου και θα αφορά κάθε μέτρο για την αποκατάσταση κάθε ζημιάς της Αναθέτουσα Αρχή.</w:t>
      </w:r>
    </w:p>
    <w:p w:rsidR="00A83BFD" w:rsidRPr="002B037F" w:rsidRDefault="00A83BFD" w:rsidP="008F06CC">
      <w:pPr>
        <w:numPr>
          <w:ilvl w:val="0"/>
          <w:numId w:val="13"/>
        </w:numPr>
        <w:spacing w:line="360" w:lineRule="auto"/>
        <w:ind w:left="357" w:hanging="357"/>
        <w:jc w:val="both"/>
      </w:pPr>
      <w:r>
        <w:rPr>
          <w:szCs w:val="22"/>
        </w:rPr>
        <w:t xml:space="preserve">Η ανωτέρω </w:t>
      </w:r>
      <w:r>
        <w:rPr>
          <w:b/>
          <w:szCs w:val="22"/>
        </w:rPr>
        <w:t xml:space="preserve">Εγγυητική Επιστολή </w:t>
      </w:r>
      <w:r>
        <w:rPr>
          <w:szCs w:val="22"/>
        </w:rPr>
        <w:t xml:space="preserve">εκδίδεται σύμφωνα με το </w:t>
      </w:r>
      <w:r w:rsidR="00475C8A">
        <w:rPr>
          <w:szCs w:val="22"/>
        </w:rPr>
        <w:t>υπόδειγμα</w:t>
      </w:r>
      <w:r w:rsidRPr="002B037F">
        <w:t xml:space="preserve"> </w:t>
      </w:r>
      <w:r w:rsidR="00475C8A">
        <w:t>(</w:t>
      </w:r>
      <w:r w:rsidRPr="002B037F">
        <w:t>C.1.2).</w:t>
      </w:r>
    </w:p>
    <w:p w:rsidR="00A83BFD" w:rsidRDefault="00A83BFD" w:rsidP="008F06CC">
      <w:pPr>
        <w:numPr>
          <w:ilvl w:val="0"/>
          <w:numId w:val="13"/>
        </w:numPr>
        <w:spacing w:line="360" w:lineRule="auto"/>
        <w:ind w:left="357" w:hanging="357"/>
        <w:jc w:val="both"/>
        <w:rPr>
          <w:szCs w:val="22"/>
        </w:rPr>
      </w:pPr>
      <w:r>
        <w:rPr>
          <w:szCs w:val="22"/>
        </w:rPr>
        <w:t xml:space="preserve">Η </w:t>
      </w:r>
      <w:r>
        <w:rPr>
          <w:b/>
          <w:szCs w:val="22"/>
        </w:rPr>
        <w:t xml:space="preserve">Εγγύηση Συμμετοχής </w:t>
      </w:r>
      <w:r>
        <w:rPr>
          <w:szCs w:val="22"/>
        </w:rPr>
        <w:t xml:space="preserve">που αφορά στον Ανάδοχο στον οποίο κατακυρώθηκε η Σύμβαση, επιστρέφεται μετά την κατάθεση της προβλεπόμενης Εγγύησης Καλής Εκτέλεσης και μέσα σε </w:t>
      </w:r>
      <w:r w:rsidR="008604E2">
        <w:rPr>
          <w:b/>
          <w:szCs w:val="22"/>
        </w:rPr>
        <w:t>τρεις  (3</w:t>
      </w:r>
      <w:r>
        <w:rPr>
          <w:b/>
          <w:szCs w:val="22"/>
        </w:rPr>
        <w:t xml:space="preserve">) ημέρες </w:t>
      </w:r>
      <w:r>
        <w:rPr>
          <w:szCs w:val="22"/>
        </w:rPr>
        <w:t xml:space="preserve">από την υπογραφή της Σύμβασης. Οι Εγγυήσεις Συμμετοχής των υπόλοιπων υποψηφίων Αναδόχων τους επιστρέφονται μέσα σε </w:t>
      </w:r>
      <w:r w:rsidR="008604E2">
        <w:rPr>
          <w:b/>
          <w:szCs w:val="22"/>
        </w:rPr>
        <w:t>τρεις (3</w:t>
      </w:r>
      <w:r>
        <w:rPr>
          <w:b/>
          <w:szCs w:val="22"/>
        </w:rPr>
        <w:t>) ημέρες</w:t>
      </w:r>
      <w:r>
        <w:rPr>
          <w:szCs w:val="22"/>
        </w:rPr>
        <w:t xml:space="preserve"> από την ημερομηνία ανακοίνωσης της κατακύρωσης.</w:t>
      </w:r>
    </w:p>
    <w:p w:rsidR="00A83BFD" w:rsidRDefault="00A83BFD" w:rsidP="008F06CC">
      <w:pPr>
        <w:numPr>
          <w:ilvl w:val="0"/>
          <w:numId w:val="13"/>
        </w:numPr>
        <w:spacing w:line="360" w:lineRule="auto"/>
        <w:ind w:left="357" w:hanging="357"/>
        <w:jc w:val="both"/>
        <w:rPr>
          <w:szCs w:val="22"/>
        </w:rPr>
      </w:pPr>
      <w:r>
        <w:rPr>
          <w:szCs w:val="22"/>
        </w:rPr>
        <w:t xml:space="preserve">Η </w:t>
      </w:r>
      <w:r>
        <w:rPr>
          <w:b/>
          <w:szCs w:val="22"/>
        </w:rPr>
        <w:t xml:space="preserve">Εγγύηση Καλής Εκτέλεσης Σύμβασης </w:t>
      </w:r>
      <w:r>
        <w:rPr>
          <w:szCs w:val="22"/>
        </w:rPr>
        <w:t xml:space="preserve">και η </w:t>
      </w:r>
      <w:r>
        <w:rPr>
          <w:b/>
          <w:szCs w:val="22"/>
        </w:rPr>
        <w:t xml:space="preserve">Εγγύηση Προκαταβολής </w:t>
      </w:r>
      <w:r>
        <w:rPr>
          <w:szCs w:val="22"/>
        </w:rPr>
        <w:t xml:space="preserve"> επιστρέφονται μετά την οριστική ποσοτική και ποιοτική παραλαβή του Έργου, ύστερα από την εκκαθάριση των τυχόν απαιτήσεων από τους δύο συμβαλλόμενους και μετά την κατάθεση της </w:t>
      </w:r>
      <w:r>
        <w:rPr>
          <w:b/>
          <w:szCs w:val="22"/>
        </w:rPr>
        <w:t>Εγγυητικής Επιστολής Καλής Λειτουργίας</w:t>
      </w:r>
      <w:r>
        <w:rPr>
          <w:szCs w:val="22"/>
        </w:rPr>
        <w:t>.</w:t>
      </w:r>
    </w:p>
    <w:p w:rsidR="00A83BFD" w:rsidRDefault="00A83BFD" w:rsidP="008F06CC">
      <w:pPr>
        <w:numPr>
          <w:ilvl w:val="0"/>
          <w:numId w:val="13"/>
        </w:numPr>
        <w:spacing w:line="360" w:lineRule="auto"/>
        <w:ind w:left="357" w:hanging="357"/>
        <w:jc w:val="both"/>
        <w:rPr>
          <w:szCs w:val="22"/>
        </w:rPr>
      </w:pPr>
      <w:r>
        <w:rPr>
          <w:szCs w:val="22"/>
        </w:rPr>
        <w:lastRenderedPageBreak/>
        <w:t xml:space="preserve">Εάν μετά την κατακύρωση του Διαγωνισμού και πριν από την παράδοση εξοπλισμού/έτοιμου λογισμικού, στα πλαίσια της πρότασης επικαιροποίησης, έχουν ανακοινωθεί νεώτερα μοντέλα/ εκδόσεις, αποδεδειγμένα ισχυρότερα και καλύτερα από εκείνα που προσφέρθηκαν και αξιολογήθηκαν, τότε </w:t>
      </w:r>
      <w:r>
        <w:t xml:space="preserve">ο Ανάδοχος υποχρεούται, και η </w:t>
      </w:r>
      <w:r>
        <w:rPr>
          <w:bCs/>
        </w:rPr>
        <w:t>Αναθέτουσα Αρχή</w:t>
      </w:r>
      <w:r>
        <w:rPr>
          <w:b/>
          <w:bCs/>
        </w:rPr>
        <w:t xml:space="preserve"> </w:t>
      </w:r>
      <w:r>
        <w:t>δύναται να αποδεχθεί,</w:t>
      </w:r>
      <w:r>
        <w:rPr>
          <w:szCs w:val="22"/>
        </w:rPr>
        <w:t xml:space="preserve"> να τα προμηθεύσει αντί των προσφερθέντων, με την προϋπόθεση ότι δεν επέρχεται οποιαδήποτε πρόσθετη οικονομική επιβάρυνση.</w:t>
      </w:r>
    </w:p>
    <w:p w:rsidR="00A83BFD" w:rsidRPr="008604E2" w:rsidRDefault="00A83BFD" w:rsidP="008F06CC">
      <w:pPr>
        <w:numPr>
          <w:ilvl w:val="0"/>
          <w:numId w:val="13"/>
        </w:numPr>
        <w:spacing w:after="280" w:line="360" w:lineRule="auto"/>
        <w:ind w:left="357" w:hanging="357"/>
        <w:jc w:val="both"/>
      </w:pPr>
      <w:r w:rsidRPr="008604E2">
        <w:rPr>
          <w:szCs w:val="22"/>
        </w:rPr>
        <w:t xml:space="preserve">Η Σύμβαση δύναται να τροποποιηθεί κατόπιν έγγραφης συμφωνίας των συμβαλλόμενων μερών στο πλαίσιο της Διακήρυξης, </w:t>
      </w:r>
      <w:r w:rsidR="007C215E" w:rsidRPr="008604E2">
        <w:rPr>
          <w:szCs w:val="22"/>
        </w:rPr>
        <w:t xml:space="preserve">βάση </w:t>
      </w:r>
      <w:r w:rsidRPr="008604E2">
        <w:rPr>
          <w:szCs w:val="22"/>
        </w:rPr>
        <w:t>του ισχύοντος θεσμικού Κοινοτικού πλαισίου δημοσίων συμβάσεων.</w:t>
      </w:r>
    </w:p>
    <w:p w:rsidR="008604E2" w:rsidRDefault="008604E2" w:rsidP="008F06CC">
      <w:pPr>
        <w:numPr>
          <w:ilvl w:val="0"/>
          <w:numId w:val="13"/>
        </w:numPr>
        <w:tabs>
          <w:tab w:val="left" w:pos="2755"/>
        </w:tabs>
        <w:spacing w:line="360" w:lineRule="auto"/>
        <w:jc w:val="both"/>
      </w:pPr>
      <w:r w:rsidRPr="008604E2">
        <w:rPr>
          <w:szCs w:val="22"/>
        </w:rPr>
        <w:t>Σημειώνεται ότι για την εγγύηση καλής εκτέλεσης θα ληφθε</w:t>
      </w:r>
      <w:r>
        <w:rPr>
          <w:szCs w:val="22"/>
        </w:rPr>
        <w:t>ί υ</w:t>
      </w:r>
      <w:r w:rsidRPr="008604E2">
        <w:rPr>
          <w:szCs w:val="22"/>
        </w:rPr>
        <w:t xml:space="preserve">πόψη η </w:t>
      </w:r>
      <w:r w:rsidRPr="008604E2">
        <w:t>Η  παρ. 15 του άρθρου 25 του Ν. 3614/2007 η οποία προστέθηκε με το άρθρο τέταρτο παρ. 1</w:t>
      </w:r>
      <w:r w:rsidRPr="002C3FF6">
        <w:t xml:space="preserve"> του Ν 4156/2013, ΦΕΚ Α 122/2013 "Η εγγύηση καλής εκτέλεσης που προβλέπεται από την ισχύουσα νομοθεσία ανάθεσης έργων, μελετών, προμηθειών και υπηρεσιών καλύπτει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Η απόσβεση της προκαταβολής και η επιστροφή της εγγύησης καλής εκτέλεσης πραγματοποιούνται, σύμφωνα με τους όρους της προκήρυξης και της σύμβασης</w:t>
      </w:r>
      <w:r w:rsidR="00052DA5">
        <w:t>.</w:t>
      </w:r>
    </w:p>
    <w:p w:rsidR="00052DA5" w:rsidRPr="002C3FF6" w:rsidRDefault="00052DA5" w:rsidP="008F06CC">
      <w:pPr>
        <w:numPr>
          <w:ilvl w:val="0"/>
          <w:numId w:val="13"/>
        </w:numPr>
        <w:tabs>
          <w:tab w:val="left" w:pos="2755"/>
        </w:tabs>
        <w:spacing w:line="360" w:lineRule="auto"/>
        <w:jc w:val="both"/>
      </w:pPr>
      <w:r w:rsidRPr="00052DA5">
        <w:t>Σημειώνεται ότι εάν κατά την τελική κατακύρωση του έργου ο χρόνος ολοκλήρωσης του έργου ξεπερνά τα χρονικά όρια επιλεξιμότητας του ΕΣΠΑ (ολοκλήρωση οικονομικού και φυσικού αντικειμένου 31/10/2015) η αναθέτουσα αρχή διατηρεί το δικαίωμα να μην προχωρήσει στην υπογραφή της σύμβασης.</w:t>
      </w:r>
    </w:p>
    <w:p w:rsidR="008604E2" w:rsidRPr="007C215E" w:rsidRDefault="008604E2" w:rsidP="008604E2">
      <w:pPr>
        <w:spacing w:after="280" w:line="360" w:lineRule="auto"/>
        <w:ind w:left="357"/>
        <w:jc w:val="both"/>
        <w:rPr>
          <w:highlight w:val="yellow"/>
        </w:rPr>
      </w:pPr>
    </w:p>
    <w:p w:rsidR="00A83BFD" w:rsidRDefault="00A83BFD" w:rsidP="004E2B13">
      <w:pPr>
        <w:spacing w:before="280" w:after="280" w:line="360" w:lineRule="auto"/>
        <w:jc w:val="both"/>
      </w:pPr>
    </w:p>
    <w:p w:rsidR="00A83BFD" w:rsidRDefault="00A83BFD" w:rsidP="008F06CC">
      <w:pPr>
        <w:pStyle w:val="20"/>
        <w:numPr>
          <w:ilvl w:val="1"/>
          <w:numId w:val="11"/>
        </w:numPr>
        <w:tabs>
          <w:tab w:val="clear" w:pos="1980"/>
        </w:tabs>
        <w:spacing w:line="360" w:lineRule="auto"/>
      </w:pPr>
      <w:bookmarkStart w:id="112" w:name="_Toc409432201"/>
      <w:r>
        <w:t>Τρόπος Πληρωμής – Κρατήσεις</w:t>
      </w:r>
      <w:bookmarkEnd w:id="112"/>
    </w:p>
    <w:p w:rsidR="00A83BFD" w:rsidRDefault="00A83BFD">
      <w:pPr>
        <w:spacing w:before="280" w:after="280" w:line="360" w:lineRule="auto"/>
      </w:pPr>
      <w:r>
        <w:t>Στην Προσφορά θα πρέπει να επιλέγεται με σαφήνεια ένας από τους κάτωθι τρόπους πληρωμής:</w:t>
      </w:r>
    </w:p>
    <w:p w:rsidR="00A83BFD" w:rsidRDefault="00A83BFD">
      <w:pPr>
        <w:spacing w:before="280" w:after="280" w:line="360" w:lineRule="auto"/>
      </w:pPr>
    </w:p>
    <w:tbl>
      <w:tblPr>
        <w:tblW w:w="0" w:type="auto"/>
        <w:tblInd w:w="-5" w:type="dxa"/>
        <w:tblLayout w:type="fixed"/>
        <w:tblLook w:val="0000"/>
      </w:tblPr>
      <w:tblGrid>
        <w:gridCol w:w="239"/>
        <w:gridCol w:w="8293"/>
      </w:tblGrid>
      <w:tr w:rsidR="00A83BFD">
        <w:tc>
          <w:tcPr>
            <w:tcW w:w="239"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10"/>
              </w:numPr>
              <w:snapToGrid w:val="0"/>
              <w:spacing w:line="360" w:lineRule="auto"/>
              <w:jc w:val="both"/>
              <w:rPr>
                <w:sz w:val="20"/>
              </w:rPr>
            </w:pPr>
          </w:p>
        </w:tc>
        <w:tc>
          <w:tcPr>
            <w:tcW w:w="8293" w:type="dxa"/>
            <w:tcBorders>
              <w:top w:val="single" w:sz="4" w:space="0" w:color="000000"/>
              <w:left w:val="single" w:sz="4" w:space="0" w:color="000000"/>
              <w:bottom w:val="single" w:sz="4" w:space="0" w:color="000000"/>
              <w:right w:val="single" w:sz="4" w:space="0" w:color="000000"/>
            </w:tcBorders>
            <w:shd w:val="clear" w:color="auto" w:fill="auto"/>
          </w:tcPr>
          <w:p w:rsidR="00A83BFD" w:rsidRDefault="00A83BFD">
            <w:pPr>
              <w:spacing w:line="360" w:lineRule="auto"/>
              <w:ind w:left="432" w:hanging="432"/>
              <w:jc w:val="both"/>
              <w:rPr>
                <w:lang w:eastAsia="el-GR"/>
              </w:rPr>
            </w:pPr>
            <w:r>
              <w:rPr>
                <w:sz w:val="20"/>
              </w:rPr>
              <w:t>α)</w:t>
            </w:r>
            <w:r>
              <w:rPr>
                <w:sz w:val="20"/>
              </w:rPr>
              <w:tab/>
              <w:t xml:space="preserve">Χορήγηση έντοκης προκαταβολής </w:t>
            </w:r>
            <w:r w:rsidR="005F6924" w:rsidRPr="00D11D08">
              <w:rPr>
                <w:sz w:val="20"/>
              </w:rPr>
              <w:t>έως τριάντα πέντε τοις εκατό (</w:t>
            </w:r>
            <w:r w:rsidR="005F6924" w:rsidRPr="00D11D08">
              <w:rPr>
                <w:b/>
                <w:sz w:val="20"/>
              </w:rPr>
              <w:t>35%</w:t>
            </w:r>
            <w:r w:rsidR="005F6924" w:rsidRPr="00D11D08">
              <w:rPr>
                <w:sz w:val="20"/>
              </w:rPr>
              <w:t>)</w:t>
            </w:r>
            <w:r>
              <w:rPr>
                <w:sz w:val="20"/>
              </w:rPr>
              <w:t xml:space="preserve"> του συμβατικού τιμήματος μη συμπεριλαμβανομένου ΦΠΑ μετά την υπογραφή της Σύμβασης, έναντι ισόποσης Εγγυητικής Επιστολής Προκαταβολής συντεταγμένης σύμφωνα με το υπόδειγμα (βλ. C.1.3). Η παραπάνω προκαταβολή θα είναι έντοκη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w:t>
            </w:r>
            <w:r>
              <w:rPr>
                <w:sz w:val="20"/>
                <w:u w:val="single"/>
              </w:rPr>
              <w:t>Η εγγυητική επιστολή προκαταβολής θα αποδεσμευτεί άπαξ και θα επιστραφεί με την οριστική ποιοτική και ποσοτική παραλαβή του Έργου.</w:t>
            </w:r>
          </w:p>
          <w:p w:rsidR="00A83BFD" w:rsidRDefault="00A83BFD">
            <w:pPr>
              <w:pStyle w:val="Tabletext"/>
              <w:spacing w:before="280" w:after="280" w:line="360" w:lineRule="auto"/>
              <w:ind w:left="416" w:hanging="303"/>
              <w:jc w:val="both"/>
            </w:pPr>
            <w:r>
              <w:rPr>
                <w:rFonts w:ascii="Calibri" w:hAnsi="Calibri" w:cs="Calibri"/>
                <w:lang w:eastAsia="el-GR"/>
              </w:rPr>
              <w:t>β)</w:t>
            </w:r>
            <w:r>
              <w:rPr>
                <w:rFonts w:ascii="Calibri" w:hAnsi="Calibri" w:cs="Calibri"/>
                <w:lang w:eastAsia="el-GR"/>
              </w:rPr>
              <w:tab/>
              <w:t>Το υπόλοιπο του συμβατικού τιμήματος, μετά την οριστική ποιοτική και ποσοτική παραλαβή του συνόλου του Έργου, αφού παρακρατηθεί ο με τον παραπάνω τρόπο υπολογισθείς (2α) τόκος.</w:t>
            </w:r>
          </w:p>
          <w:p w:rsidR="00A83BFD" w:rsidRDefault="00A83BFD" w:rsidP="00BD2D19">
            <w:pPr>
              <w:pStyle w:val="Tabletext"/>
              <w:spacing w:before="280" w:after="280" w:line="360" w:lineRule="auto"/>
              <w:ind w:left="0"/>
              <w:jc w:val="both"/>
              <w:rPr>
                <w:rFonts w:cs="Calibri"/>
              </w:rPr>
            </w:pPr>
          </w:p>
        </w:tc>
      </w:tr>
      <w:tr w:rsidR="00A83BFD">
        <w:tc>
          <w:tcPr>
            <w:tcW w:w="239"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10"/>
              </w:numPr>
              <w:snapToGrid w:val="0"/>
              <w:spacing w:line="360" w:lineRule="auto"/>
              <w:jc w:val="both"/>
              <w:rPr>
                <w:sz w:val="20"/>
              </w:rPr>
            </w:pPr>
          </w:p>
        </w:tc>
        <w:tc>
          <w:tcPr>
            <w:tcW w:w="8293" w:type="dxa"/>
            <w:tcBorders>
              <w:top w:val="single" w:sz="4" w:space="0" w:color="000000"/>
              <w:left w:val="single" w:sz="4" w:space="0" w:color="000000"/>
              <w:bottom w:val="single" w:sz="4" w:space="0" w:color="000000"/>
              <w:right w:val="single" w:sz="4" w:space="0" w:color="000000"/>
            </w:tcBorders>
            <w:shd w:val="clear" w:color="auto" w:fill="auto"/>
          </w:tcPr>
          <w:p w:rsidR="00A83BFD" w:rsidRPr="00F150CE" w:rsidRDefault="00A83BFD">
            <w:pPr>
              <w:spacing w:line="360" w:lineRule="auto"/>
              <w:ind w:left="432" w:hanging="432"/>
              <w:rPr>
                <w:sz w:val="20"/>
                <w:lang w:val="en-US"/>
              </w:rPr>
            </w:pPr>
            <w:r>
              <w:rPr>
                <w:sz w:val="20"/>
              </w:rPr>
              <w:t>α) Χορήγηση έντοκης προκαταβολής (</w:t>
            </w:r>
            <w:r w:rsidR="005F6924" w:rsidRPr="00EB1899">
              <w:rPr>
                <w:b/>
                <w:sz w:val="20"/>
              </w:rPr>
              <w:t>τριάντα πέντε</w:t>
            </w:r>
            <w:r w:rsidR="005F6924" w:rsidRPr="00EB1899">
              <w:rPr>
                <w:sz w:val="20"/>
              </w:rPr>
              <w:t xml:space="preserve"> τοις εκατό (</w:t>
            </w:r>
            <w:r w:rsidR="005F6924" w:rsidRPr="00EB1899">
              <w:rPr>
                <w:b/>
                <w:sz w:val="20"/>
              </w:rPr>
              <w:t>35%</w:t>
            </w:r>
            <w:r w:rsidR="005F6924" w:rsidRPr="00EB1899">
              <w:rPr>
                <w:sz w:val="20"/>
              </w:rPr>
              <w:t>)</w:t>
            </w:r>
            <w:r w:rsidR="007D51BF">
              <w:rPr>
                <w:sz w:val="20"/>
              </w:rPr>
              <w:t>)</w:t>
            </w:r>
            <w:r w:rsidR="005F6924" w:rsidRPr="00EB1899">
              <w:rPr>
                <w:sz w:val="20"/>
              </w:rPr>
              <w:t xml:space="preserve"> </w:t>
            </w:r>
            <w:r>
              <w:rPr>
                <w:sz w:val="20"/>
              </w:rPr>
              <w:t xml:space="preserve"> του συμβατικού τιμήματος (μη συμπεριλαμβανομένου ΦΠΑ) μετά την υπογραφή της Σύμβασης, έναντι ισόποσης Εγγυητικής Επιστολής Προκαταβολής συντεταγμένης σύμφωνα με το υπόδειγμα (βλ. C.1.3). Η παραπάνω προκαταβολή θα είναι έντοκη σύμφωνα με το Νόμο 2362/95 "Περί Δημοσίου Λογιστικού Ελέγχου των Δαπανών του Κράτους και άλλες Διατάξεις”.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w:t>
            </w:r>
            <w:r>
              <w:rPr>
                <w:sz w:val="20"/>
              </w:rPr>
              <w:lastRenderedPageBreak/>
              <w:t xml:space="preserve">λήψης της προκαταβολής προσαυξημένο κατά 0,25 ποσοστιαίες μονάδες. </w:t>
            </w:r>
            <w:r>
              <w:rPr>
                <w:sz w:val="20"/>
                <w:u w:val="single"/>
              </w:rPr>
              <w:t>Η εγγυητική επιστολή προκαταβολής θα αποδεσμευτεί άπαξ και θα επιστραφεί με την οριστική ποιοτική και ποσοτική παραλαβή του Έργου.</w:t>
            </w:r>
          </w:p>
          <w:p w:rsidR="00A83BFD" w:rsidRDefault="00A83BFD">
            <w:pPr>
              <w:spacing w:before="280" w:after="280" w:line="360" w:lineRule="auto"/>
              <w:ind w:left="432" w:hanging="432"/>
              <w:rPr>
                <w:sz w:val="20"/>
                <w:shd w:val="clear" w:color="auto" w:fill="FFFF00"/>
              </w:rPr>
            </w:pPr>
            <w:r>
              <w:rPr>
                <w:sz w:val="20"/>
              </w:rPr>
              <w:t xml:space="preserve">β) Ποσοστό </w:t>
            </w:r>
            <w:r w:rsidR="005F6924" w:rsidRPr="00EB1899">
              <w:rPr>
                <w:sz w:val="20"/>
              </w:rPr>
              <w:t xml:space="preserve">σαράντα τοις </w:t>
            </w:r>
            <w:r w:rsidR="005F6924" w:rsidRPr="004F782E">
              <w:rPr>
                <w:sz w:val="20"/>
              </w:rPr>
              <w:t>εκατό (</w:t>
            </w:r>
            <w:r w:rsidR="005F6924" w:rsidRPr="004F782E">
              <w:rPr>
                <w:b/>
                <w:sz w:val="20"/>
              </w:rPr>
              <w:t>40%</w:t>
            </w:r>
            <w:r w:rsidR="005F6924" w:rsidRPr="004F782E">
              <w:rPr>
                <w:sz w:val="20"/>
              </w:rPr>
              <w:t>)</w:t>
            </w:r>
            <w:r w:rsidR="007C215E" w:rsidRPr="004F782E">
              <w:rPr>
                <w:sz w:val="20"/>
              </w:rPr>
              <w:t xml:space="preserve"> πλέον ΦΠΑ</w:t>
            </w:r>
            <w:r w:rsidRPr="004F782E">
              <w:rPr>
                <w:sz w:val="20"/>
              </w:rPr>
              <w:t xml:space="preserve"> του</w:t>
            </w:r>
            <w:r>
              <w:rPr>
                <w:sz w:val="20"/>
              </w:rPr>
              <w:t xml:space="preserve"> συμβατικού τιμήματος, αφού παρακρατηθεί ο με τον παραπάνω τρόπο υπολογισθείς (3α) τόκος, επί της εισπραχθείσας προκαταβολής, και για το χρονικό διάστημα από την ημερομηνία λήψης της προκαταβολής μέχρι την ημερομηνία που θα πραγματοποιηθούν: </w:t>
            </w:r>
          </w:p>
          <w:p w:rsidR="005F6924" w:rsidRPr="008632BB" w:rsidRDefault="005F6924" w:rsidP="008F06CC">
            <w:pPr>
              <w:pStyle w:val="bodybulletingchar"/>
              <w:numPr>
                <w:ilvl w:val="0"/>
                <w:numId w:val="27"/>
              </w:numPr>
              <w:tabs>
                <w:tab w:val="clear" w:pos="360"/>
              </w:tabs>
              <w:suppressAutoHyphens w:val="0"/>
              <w:spacing w:before="100" w:beforeAutospacing="1" w:after="100" w:afterAutospacing="1" w:line="360" w:lineRule="auto"/>
              <w:rPr>
                <w:rFonts w:ascii="Calibri" w:hAnsi="Calibri" w:cs="Calibri"/>
                <w:sz w:val="20"/>
                <w:szCs w:val="20"/>
              </w:rPr>
            </w:pPr>
            <w:r w:rsidRPr="008632BB">
              <w:rPr>
                <w:rFonts w:ascii="Calibri" w:hAnsi="Calibri" w:cs="Calibri"/>
                <w:sz w:val="20"/>
                <w:szCs w:val="20"/>
              </w:rPr>
              <w:t xml:space="preserve">Παράδοση και παραλαβή των Φάσεων 1,2,3,4,5. </w:t>
            </w:r>
          </w:p>
          <w:p w:rsidR="00A83BFD" w:rsidRDefault="00A83BFD" w:rsidP="0089018E">
            <w:pPr>
              <w:spacing w:line="360" w:lineRule="auto"/>
              <w:ind w:left="432" w:hanging="432"/>
              <w:rPr>
                <w:sz w:val="20"/>
              </w:rPr>
            </w:pPr>
            <w:r>
              <w:rPr>
                <w:sz w:val="20"/>
              </w:rPr>
              <w:t>γ) Το υπόλοιπο του συμβατικού τιμήματος μετά την οριστική ποιοτική και ποσοτική παραλαβή του συνόλου του Έργου, αφού παρακρατηθεί τόκος επί της απομειωμένης από την προηγούμενη πληρωμή (3β) προκαταβολής και για το χρονικό διάστημα από την ημερομηνία του υπολογισμού τόκου της προηγούμενης τμηματικής πληρωμής μέχρι την οριστική ποιοτική και ποσοτική παραλαβή του Έργου.</w:t>
            </w:r>
            <w:r w:rsidR="00593BC4">
              <w:rPr>
                <w:sz w:val="20"/>
              </w:rPr>
              <w:t xml:space="preserve"> </w:t>
            </w:r>
          </w:p>
        </w:tc>
      </w:tr>
      <w:tr w:rsidR="00A83BFD">
        <w:tc>
          <w:tcPr>
            <w:tcW w:w="239" w:type="dxa"/>
            <w:tcBorders>
              <w:top w:val="single" w:sz="4" w:space="0" w:color="000000"/>
              <w:left w:val="single" w:sz="4" w:space="0" w:color="000000"/>
              <w:bottom w:val="single" w:sz="4" w:space="0" w:color="000000"/>
            </w:tcBorders>
            <w:shd w:val="clear" w:color="auto" w:fill="auto"/>
          </w:tcPr>
          <w:p w:rsidR="00A83BFD" w:rsidRDefault="00A83BFD" w:rsidP="008F06CC">
            <w:pPr>
              <w:numPr>
                <w:ilvl w:val="0"/>
                <w:numId w:val="10"/>
              </w:numPr>
              <w:snapToGrid w:val="0"/>
              <w:spacing w:line="360" w:lineRule="auto"/>
              <w:jc w:val="both"/>
              <w:rPr>
                <w:sz w:val="20"/>
              </w:rPr>
            </w:pPr>
          </w:p>
        </w:tc>
        <w:tc>
          <w:tcPr>
            <w:tcW w:w="8293" w:type="dxa"/>
            <w:tcBorders>
              <w:top w:val="single" w:sz="4" w:space="0" w:color="000000"/>
              <w:left w:val="single" w:sz="4" w:space="0" w:color="000000"/>
              <w:bottom w:val="single" w:sz="4" w:space="0" w:color="000000"/>
              <w:right w:val="single" w:sz="4" w:space="0" w:color="000000"/>
            </w:tcBorders>
            <w:shd w:val="clear" w:color="auto" w:fill="auto"/>
          </w:tcPr>
          <w:p w:rsidR="00F150CE" w:rsidRPr="00F150CE" w:rsidRDefault="005F6924" w:rsidP="00F150CE">
            <w:pPr>
              <w:spacing w:line="360" w:lineRule="auto"/>
              <w:ind w:left="432" w:hanging="432"/>
              <w:rPr>
                <w:sz w:val="20"/>
              </w:rPr>
            </w:pPr>
            <w:r w:rsidRPr="004E4158">
              <w:rPr>
                <w:sz w:val="20"/>
              </w:rPr>
              <w:t>α</w:t>
            </w:r>
            <w:r w:rsidRPr="00A11170">
              <w:rPr>
                <w:sz w:val="20"/>
              </w:rPr>
              <w:t>)</w:t>
            </w:r>
            <w:r w:rsidR="00F150CE">
              <w:rPr>
                <w:sz w:val="20"/>
              </w:rPr>
              <w:t xml:space="preserve"> Χορήγηση έντοκης προκαταβολής (</w:t>
            </w:r>
            <w:r w:rsidR="00F150CE" w:rsidRPr="00EB1899">
              <w:rPr>
                <w:b/>
                <w:sz w:val="20"/>
              </w:rPr>
              <w:t xml:space="preserve"> πέντε</w:t>
            </w:r>
            <w:r w:rsidR="00F150CE" w:rsidRPr="00EB1899">
              <w:rPr>
                <w:sz w:val="20"/>
              </w:rPr>
              <w:t xml:space="preserve"> τοις εκατό (</w:t>
            </w:r>
            <w:r w:rsidR="00F150CE" w:rsidRPr="00EB1899">
              <w:rPr>
                <w:b/>
                <w:sz w:val="20"/>
              </w:rPr>
              <w:t>5%</w:t>
            </w:r>
            <w:r w:rsidR="00F150CE" w:rsidRPr="00EB1899">
              <w:rPr>
                <w:sz w:val="20"/>
              </w:rPr>
              <w:t>)</w:t>
            </w:r>
            <w:r w:rsidR="00F150CE">
              <w:rPr>
                <w:sz w:val="20"/>
              </w:rPr>
              <w:t>)</w:t>
            </w:r>
            <w:r w:rsidR="00F150CE" w:rsidRPr="00EB1899">
              <w:rPr>
                <w:sz w:val="20"/>
              </w:rPr>
              <w:t xml:space="preserve"> </w:t>
            </w:r>
            <w:r w:rsidR="00F150CE">
              <w:rPr>
                <w:sz w:val="20"/>
              </w:rPr>
              <w:t xml:space="preserve"> του συμβατικού τιμήματος (μη συμπεριλαμβανομένου ΦΠΑ) μετά την υπογραφή της Σύμβασης, έναντι της εγγυητικής καλής εκτέλεσης συντεταγμένης σύμφωνα με το υπόδειγμα (βλ. C.1.2). Η παραπάνω προκαταβολή θα είναι έντοκη σύμφωνα με το Νόμο 2362/95 "Περί Δημοσίου Λογιστικού Ελέγχου των Δαπανών του Κράτους και άλλες Διατάξεις”.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w:t>
            </w:r>
            <w:r w:rsidR="00F150CE">
              <w:rPr>
                <w:sz w:val="20"/>
                <w:u w:val="single"/>
              </w:rPr>
              <w:t>Η εγγυητική επιστολή προκαταβολής θα αποδεσμευτεί άπαξ και θα επιστραφεί με την οριστική ποιοτική και ποσοτική παραλαβή του Έργου.</w:t>
            </w:r>
          </w:p>
          <w:p w:rsidR="00F150CE" w:rsidRDefault="005F6924" w:rsidP="005F6924">
            <w:pPr>
              <w:spacing w:before="100" w:beforeAutospacing="1" w:after="100" w:afterAutospacing="1" w:line="360" w:lineRule="auto"/>
              <w:ind w:left="432" w:hanging="432"/>
              <w:rPr>
                <w:sz w:val="20"/>
              </w:rPr>
            </w:pPr>
            <w:r w:rsidRPr="00A11170">
              <w:rPr>
                <w:sz w:val="20"/>
              </w:rPr>
              <w:t xml:space="preserve"> </w:t>
            </w:r>
          </w:p>
          <w:p w:rsidR="005F6924" w:rsidRPr="007226DD" w:rsidRDefault="005F6924" w:rsidP="005F6924">
            <w:pPr>
              <w:spacing w:before="100" w:beforeAutospacing="1" w:after="100" w:afterAutospacing="1" w:line="360" w:lineRule="auto"/>
              <w:ind w:left="432" w:hanging="432"/>
              <w:rPr>
                <w:sz w:val="20"/>
              </w:rPr>
            </w:pPr>
            <w:r w:rsidRPr="00696B7E">
              <w:rPr>
                <w:sz w:val="20"/>
              </w:rPr>
              <w:t>Ποσοστό σαράντα τοις εκατό (</w:t>
            </w:r>
            <w:r w:rsidRPr="007226DD">
              <w:rPr>
                <w:b/>
                <w:sz w:val="20"/>
              </w:rPr>
              <w:t>40%</w:t>
            </w:r>
            <w:r w:rsidRPr="007226DD">
              <w:rPr>
                <w:sz w:val="20"/>
              </w:rPr>
              <w:t>)</w:t>
            </w:r>
            <w:r w:rsidR="007C215E" w:rsidRPr="007226DD">
              <w:rPr>
                <w:sz w:val="20"/>
              </w:rPr>
              <w:t xml:space="preserve"> πλέον ΦΠΑ</w:t>
            </w:r>
            <w:r w:rsidRPr="007226DD">
              <w:rPr>
                <w:sz w:val="20"/>
              </w:rPr>
              <w:t xml:space="preserve"> του συμβατικού τιμήματος, μετά την παράδοση και παραλαβή των φάσεων 1,2. </w:t>
            </w:r>
          </w:p>
          <w:p w:rsidR="005F6924" w:rsidRPr="007226DD" w:rsidRDefault="005F6924" w:rsidP="005F6924">
            <w:pPr>
              <w:spacing w:before="100" w:beforeAutospacing="1" w:after="100" w:afterAutospacing="1" w:line="360" w:lineRule="auto"/>
              <w:ind w:left="432" w:hanging="432"/>
              <w:rPr>
                <w:sz w:val="20"/>
              </w:rPr>
            </w:pPr>
            <w:r w:rsidRPr="007226DD">
              <w:rPr>
                <w:sz w:val="20"/>
              </w:rPr>
              <w:t>β) Ποσοστό σαράντα τοις εκατό (</w:t>
            </w:r>
            <w:r w:rsidR="00F150CE">
              <w:rPr>
                <w:b/>
                <w:sz w:val="20"/>
              </w:rPr>
              <w:t>35</w:t>
            </w:r>
            <w:r w:rsidRPr="007226DD">
              <w:rPr>
                <w:b/>
                <w:sz w:val="20"/>
              </w:rPr>
              <w:t>%</w:t>
            </w:r>
            <w:r w:rsidRPr="007226DD">
              <w:rPr>
                <w:sz w:val="20"/>
              </w:rPr>
              <w:t xml:space="preserve">) </w:t>
            </w:r>
            <w:r w:rsidR="007C215E" w:rsidRPr="007226DD">
              <w:rPr>
                <w:sz w:val="20"/>
              </w:rPr>
              <w:t xml:space="preserve"> πλέον ΦΠΑ </w:t>
            </w:r>
            <w:r w:rsidRPr="007226DD">
              <w:rPr>
                <w:sz w:val="20"/>
              </w:rPr>
              <w:t>του συμβατικού τιμήματος, μετά την παράδοση και παραλαβή των φάσεων 3,4,5.</w:t>
            </w:r>
          </w:p>
          <w:p w:rsidR="00593BC4" w:rsidRPr="00593BC4" w:rsidRDefault="005F6924" w:rsidP="00F150CE">
            <w:pPr>
              <w:spacing w:line="360" w:lineRule="auto"/>
              <w:ind w:left="432" w:hanging="432"/>
              <w:rPr>
                <w:sz w:val="20"/>
              </w:rPr>
            </w:pPr>
            <w:r w:rsidRPr="007226DD">
              <w:rPr>
                <w:sz w:val="20"/>
              </w:rPr>
              <w:t xml:space="preserve">γ) Το υπόλοιπο </w:t>
            </w:r>
            <w:r w:rsidR="00F150CE">
              <w:rPr>
                <w:sz w:val="20"/>
              </w:rPr>
              <w:t xml:space="preserve">ποσό </w:t>
            </w:r>
            <w:r w:rsidRPr="007226DD">
              <w:rPr>
                <w:sz w:val="20"/>
              </w:rPr>
              <w:t xml:space="preserve">του συμβατικού τιμήματος, μετά την οριστική παραλαβή των φάσεων 6,7,8, </w:t>
            </w:r>
            <w:r w:rsidR="00F529FA" w:rsidRPr="007226DD">
              <w:rPr>
                <w:sz w:val="20"/>
              </w:rPr>
              <w:lastRenderedPageBreak/>
              <w:t xml:space="preserve">9 </w:t>
            </w:r>
            <w:r w:rsidRPr="007226DD">
              <w:rPr>
                <w:sz w:val="20"/>
              </w:rPr>
              <w:t>και συνολικά  του Έργου.</w:t>
            </w:r>
            <w:r w:rsidR="00593BC4" w:rsidRPr="007226DD">
              <w:rPr>
                <w:sz w:val="20"/>
              </w:rPr>
              <w:t xml:space="preserve"> </w:t>
            </w:r>
          </w:p>
        </w:tc>
      </w:tr>
    </w:tbl>
    <w:p w:rsidR="00A83BFD" w:rsidRDefault="00A83BFD">
      <w:pPr>
        <w:spacing w:before="280" w:after="280" w:line="360" w:lineRule="auto"/>
        <w:jc w:val="both"/>
      </w:pPr>
      <w:r>
        <w:lastRenderedPageBreak/>
        <w:t>Σε περίπτωση που στην Προσφορά δεν δηλώνεται ο ένας από τους παραπάνω τρόπους πληρωμής, θεωρείται ότι ο υποψήφιος Ανάδοχος αποδέχεται τον τρόπο πληρωμής που θα επιλέξει από τους ανωτέρω η Αναθέτουσα Αρχή.</w:t>
      </w:r>
    </w:p>
    <w:p w:rsidR="00A83BFD" w:rsidRDefault="00A83BFD">
      <w:pPr>
        <w:spacing w:before="280" w:after="280" w:line="360" w:lineRule="auto"/>
        <w:jc w:val="both"/>
      </w:pPr>
      <w:r>
        <w:t>Η πληρωμή της αξίας του υπό ανάθεση Έργου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A83BFD" w:rsidRDefault="005800DD">
      <w:pPr>
        <w:spacing w:before="280" w:after="280" w:line="360" w:lineRule="auto"/>
        <w:jc w:val="both"/>
      </w:pPr>
      <w:r w:rsidRPr="008604E2">
        <w:t>Οι ανωτέρω τρόποι πληρωμής δε δύναται να τροποποιηθούν</w:t>
      </w:r>
      <w:r w:rsidR="004E2B13" w:rsidRPr="008604E2">
        <w:t>.</w:t>
      </w:r>
    </w:p>
    <w:p w:rsidR="00A83BFD" w:rsidRDefault="00A83BFD">
      <w:pPr>
        <w:spacing w:before="280" w:after="280" w:line="360" w:lineRule="auto"/>
        <w:jc w:val="both"/>
      </w:pPr>
      <w:r>
        <w:t>Σημειώνεται ότι η καθαρή αξία των παραστατικών υπόκειται σε παρακράτηση φόρου εισοδήματος βάσει του Ν. 2238/94 (ΦΕΚ 151/Α/94) όπως τροποποιήθηκε και ισχύει.</w:t>
      </w:r>
    </w:p>
    <w:p w:rsidR="00A83BFD" w:rsidRDefault="00A83BFD" w:rsidP="008F06CC">
      <w:pPr>
        <w:pStyle w:val="20"/>
        <w:numPr>
          <w:ilvl w:val="1"/>
          <w:numId w:val="11"/>
        </w:numPr>
        <w:tabs>
          <w:tab w:val="clear" w:pos="1980"/>
        </w:tabs>
        <w:spacing w:line="360" w:lineRule="auto"/>
      </w:pPr>
      <w:bookmarkStart w:id="113" w:name="_Toc409432202"/>
      <w:r>
        <w:t>Εκτελωνισμός - Φόροι - Δασμοί</w:t>
      </w:r>
      <w:bookmarkEnd w:id="113"/>
    </w:p>
    <w:p w:rsidR="00A83BFD" w:rsidRDefault="00A83BFD">
      <w:pPr>
        <w:spacing w:before="280" w:after="280" w:line="360" w:lineRule="auto"/>
        <w:jc w:val="both"/>
      </w:pPr>
      <w:r>
        <w:t>Ο Ανάδοχος θα αναλάβει τον εκτελωνισμό του εξοπλισμού, τον οποίο θα παραδώσει, εγκαταστήσει και θέσει σε λειτουργία ελεύθερο στους χώρους εγκατάστασής του. Οι δασμοί, φόροι και λοιπές δημοσιονομικές επιβαρύνσεις βαρύνουν τον Ανάδοχο.</w:t>
      </w:r>
    </w:p>
    <w:p w:rsidR="00A83BFD" w:rsidRDefault="00A83BFD" w:rsidP="008F06CC">
      <w:pPr>
        <w:pStyle w:val="20"/>
        <w:numPr>
          <w:ilvl w:val="1"/>
          <w:numId w:val="11"/>
        </w:numPr>
        <w:tabs>
          <w:tab w:val="clear" w:pos="1980"/>
        </w:tabs>
        <w:spacing w:line="360" w:lineRule="auto"/>
      </w:pPr>
      <w:bookmarkStart w:id="114" w:name="_Toc409432203"/>
      <w:r>
        <w:t>Περίοδοι Εγγύησης</w:t>
      </w:r>
      <w:bookmarkEnd w:id="114"/>
      <w:r>
        <w:t xml:space="preserve"> </w:t>
      </w:r>
    </w:p>
    <w:p w:rsidR="00A83BFD" w:rsidRDefault="00A83BFD">
      <w:pPr>
        <w:spacing w:before="280" w:after="280" w:line="360" w:lineRule="auto"/>
        <w:jc w:val="both"/>
      </w:pPr>
      <w:r>
        <w:t xml:space="preserve">Για την καλή λειτουργία του Έργου, μετά την οριστική παραλαβή του, ο Ανάδοχος υποχρεούται να καταθέσει </w:t>
      </w:r>
      <w:r>
        <w:rPr>
          <w:b/>
        </w:rPr>
        <w:t>Εγγυητική Επιστολή Καλής Λειτουργίας</w:t>
      </w:r>
      <w:r>
        <w:t xml:space="preserve"> (βλ. υπόδειγμα C.1.4), η αξία της οποίας θα ανέρχεται σε ποσοστό </w:t>
      </w:r>
      <w:r w:rsidRPr="0042342E">
        <w:t>2,5%</w:t>
      </w:r>
      <w:r>
        <w:rPr>
          <w:b/>
        </w:rPr>
        <w:t xml:space="preserve"> </w:t>
      </w:r>
      <w:r>
        <w:t>του συμβατικού τιμήματος μη συμπεριλαμβανομένου ΦΠΑ.</w:t>
      </w:r>
    </w:p>
    <w:p w:rsidR="00A83BFD" w:rsidRDefault="00A83BFD">
      <w:pPr>
        <w:spacing w:before="280" w:after="280" w:line="360" w:lineRule="auto"/>
        <w:jc w:val="both"/>
        <w:rPr>
          <w:szCs w:val="22"/>
        </w:rPr>
      </w:pPr>
      <w:r>
        <w:t xml:space="preserve">Σε περίπτωση Προσφοράς Περιόδου Εγγύησης μεγαλύτερης της ζητούμενης, το παραπάνω ποσοστό (2,5%) της Εγγυητικής Επιστολής </w:t>
      </w:r>
      <w:r>
        <w:rPr>
          <w:b/>
        </w:rPr>
        <w:t>προσαυξάνεται κατά μία (1) ποσοστιαία μονάδα</w:t>
      </w:r>
      <w:r>
        <w:t xml:space="preserve"> για κάθε επί πλέον προσφερόμενο έτος εγγύησης. Κατά την </w:t>
      </w:r>
      <w:r>
        <w:lastRenderedPageBreak/>
        <w:t>Περίοδο Εγγύησης, ο Ανάδοχος ευθύνεται για την καλή λειτουργία του συνόλου του Έργου. Επίσης κατά την ίδια περίοδο οφείλει να αποκαταστήσει οποιαδήποτε βλάβη με τρόπο και σε χρόνο ανάλογα με τα όσα περιγράφονται.</w:t>
      </w:r>
    </w:p>
    <w:p w:rsidR="00A83BFD" w:rsidRDefault="00A83BFD">
      <w:pPr>
        <w:spacing w:before="280" w:after="280" w:line="360" w:lineRule="auto"/>
        <w:jc w:val="both"/>
      </w:pPr>
      <w:r>
        <w:rPr>
          <w:szCs w:val="22"/>
        </w:rPr>
        <w:t xml:space="preserve">Η </w:t>
      </w:r>
      <w:r>
        <w:rPr>
          <w:b/>
          <w:szCs w:val="22"/>
        </w:rPr>
        <w:t>Εγγύηση Καλής Λειτουργίας</w:t>
      </w:r>
      <w:r>
        <w:rPr>
          <w:szCs w:val="22"/>
        </w:rPr>
        <w:t xml:space="preserve"> επιστρέφεται μετά τη λήξη της περιόδου Εγγύησης, ύστερα από την εκκαθάριση των τυχόν απαιτήσεων από τους δύο συμβαλλόμενους.</w:t>
      </w:r>
    </w:p>
    <w:p w:rsidR="00A83BFD" w:rsidRDefault="00A83BFD" w:rsidP="008F06CC">
      <w:pPr>
        <w:pStyle w:val="20"/>
        <w:numPr>
          <w:ilvl w:val="1"/>
          <w:numId w:val="11"/>
        </w:numPr>
        <w:tabs>
          <w:tab w:val="clear" w:pos="1980"/>
        </w:tabs>
        <w:spacing w:line="360" w:lineRule="auto"/>
      </w:pPr>
      <w:bookmarkStart w:id="115" w:name="_Ref54518501"/>
      <w:bookmarkStart w:id="116" w:name="_Ref54518503"/>
      <w:bookmarkStart w:id="117" w:name="_Ref62983761"/>
      <w:bookmarkStart w:id="118" w:name="_Ref62983764"/>
      <w:bookmarkStart w:id="119" w:name="_Ref63243746"/>
      <w:bookmarkStart w:id="120" w:name="_Ref63243747"/>
      <w:bookmarkStart w:id="121" w:name="_Ref63492855"/>
      <w:bookmarkStart w:id="122" w:name="_Ref63492857"/>
      <w:bookmarkStart w:id="123" w:name="_Ref280490694"/>
      <w:bookmarkStart w:id="124" w:name="_Toc409432204"/>
      <w:r>
        <w:t xml:space="preserve">Ποινικές Ρήτρες – </w:t>
      </w:r>
      <w:bookmarkEnd w:id="115"/>
      <w:bookmarkEnd w:id="116"/>
      <w:bookmarkEnd w:id="117"/>
      <w:bookmarkEnd w:id="118"/>
      <w:bookmarkEnd w:id="119"/>
      <w:bookmarkEnd w:id="120"/>
      <w:bookmarkEnd w:id="121"/>
      <w:bookmarkEnd w:id="122"/>
      <w:bookmarkEnd w:id="123"/>
      <w:r>
        <w:rPr>
          <w:lang w:val="el-GR"/>
        </w:rPr>
        <w:t>Έκπτωση Αναδόχου</w:t>
      </w:r>
      <w:bookmarkEnd w:id="124"/>
    </w:p>
    <w:p w:rsidR="00A83BFD" w:rsidRDefault="00A83BFD">
      <w:pPr>
        <w:spacing w:before="280" w:after="280" w:line="360" w:lineRule="auto"/>
        <w:jc w:val="both"/>
      </w:pPr>
      <w:r>
        <w:t>Η παράδοση και η παραλαβή του Έργου θα γίνει σύμφωνα με το χρονοδιάγραμμα υλοποίησής του.</w:t>
      </w:r>
    </w:p>
    <w:p w:rsidR="00A83BFD" w:rsidRDefault="00A83BFD">
      <w:pPr>
        <w:spacing w:before="280" w:after="280" w:line="360" w:lineRule="auto"/>
        <w:jc w:val="both"/>
        <w:rPr>
          <w:szCs w:val="22"/>
        </w:rPr>
      </w:pPr>
      <w: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A83BFD" w:rsidRDefault="00A83BFD">
      <w:pPr>
        <w:numPr>
          <w:ilvl w:val="0"/>
          <w:numId w:val="2"/>
        </w:numPr>
        <w:spacing w:line="360" w:lineRule="auto"/>
        <w:jc w:val="both"/>
        <w:rPr>
          <w:szCs w:val="22"/>
        </w:rPr>
      </w:pPr>
      <w:r>
        <w:rPr>
          <w:szCs w:val="22"/>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καταβάλλει ως ποινική ρήτρα για κάθε ημέρα καθυστέρησης:</w:t>
      </w:r>
    </w:p>
    <w:p w:rsidR="00A83BFD" w:rsidRDefault="00A83BFD">
      <w:pPr>
        <w:numPr>
          <w:ilvl w:val="1"/>
          <w:numId w:val="2"/>
        </w:numPr>
        <w:spacing w:line="360" w:lineRule="auto"/>
        <w:jc w:val="both"/>
        <w:rPr>
          <w:szCs w:val="22"/>
        </w:rPr>
      </w:pPr>
      <w:r>
        <w:rPr>
          <w:szCs w:val="22"/>
        </w:rPr>
        <w:t xml:space="preserve">ποσοστό </w:t>
      </w:r>
      <w:r>
        <w:rPr>
          <w:b/>
          <w:szCs w:val="22"/>
        </w:rPr>
        <w:t xml:space="preserve">0,2% </w:t>
      </w:r>
      <w:r>
        <w:rPr>
          <w:szCs w:val="22"/>
        </w:rPr>
        <w:t>επί της συμβατικής τιμής των παραδοτέων που καθυστερούν, εφόσον αυτά είναι διακριτά κοστολογημένα στην οικονομική Προσφορά του Αναδόχου</w:t>
      </w:r>
    </w:p>
    <w:p w:rsidR="00A83BFD" w:rsidRDefault="00A83BFD">
      <w:pPr>
        <w:numPr>
          <w:ilvl w:val="1"/>
          <w:numId w:val="2"/>
        </w:numPr>
        <w:spacing w:after="280" w:line="360" w:lineRule="auto"/>
        <w:jc w:val="both"/>
      </w:pPr>
      <w:r>
        <w:rPr>
          <w:szCs w:val="22"/>
        </w:rPr>
        <w:t xml:space="preserve">ποσοστό </w:t>
      </w:r>
      <w:r>
        <w:rPr>
          <w:b/>
          <w:szCs w:val="22"/>
        </w:rPr>
        <w:t>0,02%</w:t>
      </w:r>
      <w:r>
        <w:rPr>
          <w:szCs w:val="22"/>
        </w:rPr>
        <w:t xml:space="preserve"> του συμβατικού τιμήματος του Έργου, σε κάθε άλλη περίπτωση. </w:t>
      </w:r>
    </w:p>
    <w:p w:rsidR="00A83BFD" w:rsidRDefault="00A83BFD">
      <w:pPr>
        <w:spacing w:before="280" w:after="280" w:line="360" w:lineRule="auto"/>
        <w:ind w:left="360"/>
        <w:jc w:val="both"/>
        <w:rPr>
          <w:color w:val="000000"/>
          <w:szCs w:val="22"/>
          <w:shd w:val="clear" w:color="auto" w:fill="FFFF00"/>
        </w:rPr>
      </w:pPr>
      <w:r>
        <w:t xml:space="preserve">Η ίδια ρήτρα θα επιβάλλεται και στην περίπτωση κατά την οποία έχει παραδοθεί μέρος του εξοπλισμού/ λογισμικού αλλά είναι αδύνατον να χρησιμοποιηθεί από τον </w:t>
      </w:r>
      <w:r>
        <w:rPr>
          <w:bCs/>
        </w:rPr>
        <w:t>Φορέα Λειτουργίας (ή την Αναθέτουσα Αρχή κατά περίπτωση, αν ο Φορέας Λειτουργίας ταυτίζεται με την Αναθέτουσα Αρχή),</w:t>
      </w:r>
      <w:r>
        <w:rPr>
          <w:b/>
        </w:rPr>
        <w:t xml:space="preserve"> </w:t>
      </w:r>
      <w:r>
        <w:t>λόγω καθυστερημένης μεταγενέστερης παράδοσης απαραίτητου για τη λειτουργία εξοπλισμού/ λογισμικού.</w:t>
      </w:r>
      <w:r w:rsidR="007C215E">
        <w:t xml:space="preserve"> </w:t>
      </w:r>
      <w:r w:rsidR="007C215E" w:rsidRPr="008604E2">
        <w:t>Σε περίπτωση που το ποσοστό  της ποινικής ρήτρας υπερβεί το 20% του συνολικού Π/Υ του έργου τότε ο ανάδοχος κηρύσσεται έκπτωτος.</w:t>
      </w:r>
    </w:p>
    <w:p w:rsidR="00A83BFD" w:rsidRDefault="00A83BFD">
      <w:pPr>
        <w:numPr>
          <w:ilvl w:val="0"/>
          <w:numId w:val="2"/>
        </w:numPr>
        <w:spacing w:line="360" w:lineRule="auto"/>
        <w:jc w:val="both"/>
        <w:rPr>
          <w:szCs w:val="22"/>
        </w:rPr>
      </w:pPr>
      <w:r>
        <w:rPr>
          <w:color w:val="000000"/>
          <w:szCs w:val="22"/>
        </w:rPr>
        <w:lastRenderedPageBreak/>
        <w:t xml:space="preserve"> Ο Ανάδοχος υποχρεούται σε καταβολή ποινικών ρητρών σύμφωνα με τα όσα προβλέπονται στην παράγραφο </w:t>
      </w:r>
      <w:r>
        <w:fldChar w:fldCharType="begin"/>
      </w:r>
      <w:r>
        <w:instrText xml:space="preserve"> REF _Ref280490694 \r \h </w:instrText>
      </w:r>
      <w:r>
        <w:fldChar w:fldCharType="separate"/>
      </w:r>
      <w:r>
        <w:t>Β5.5</w:t>
      </w:r>
      <w:r>
        <w:fldChar w:fldCharType="end"/>
      </w:r>
      <w:r>
        <w:rPr>
          <w:color w:val="000000"/>
          <w:szCs w:val="22"/>
        </w:rPr>
        <w:t>.</w:t>
      </w:r>
    </w:p>
    <w:p w:rsidR="00A83BFD" w:rsidRDefault="00A83BFD">
      <w:pPr>
        <w:numPr>
          <w:ilvl w:val="0"/>
          <w:numId w:val="2"/>
        </w:numPr>
        <w:spacing w:line="360" w:lineRule="auto"/>
        <w:jc w:val="both"/>
        <w:rPr>
          <w:szCs w:val="22"/>
        </w:rPr>
      </w:pPr>
      <w:r>
        <w:rPr>
          <w:szCs w:val="22"/>
        </w:rPr>
        <w:t xml:space="preserve">Οι ποινικές ρήτρες δεν επιβάλλονται και η έκπτωση δεν επέρχεται αν ο </w:t>
      </w:r>
      <w:r>
        <w:rPr>
          <w:color w:val="000000"/>
          <w:szCs w:val="22"/>
        </w:rPr>
        <w:t xml:space="preserve">Ανάδοχος </w:t>
      </w:r>
      <w:r>
        <w:rPr>
          <w:szCs w:val="22"/>
        </w:rPr>
        <w:t>αποδείξει ότι η καθυστέρηση οφείλεται σε ανώτερη βία ή σε υπαιτιότητα της Αναθέτουσα Αρχή</w:t>
      </w:r>
    </w:p>
    <w:p w:rsidR="00A83BFD" w:rsidRDefault="00A83BFD">
      <w:pPr>
        <w:numPr>
          <w:ilvl w:val="0"/>
          <w:numId w:val="2"/>
        </w:numPr>
        <w:spacing w:line="360" w:lineRule="auto"/>
        <w:jc w:val="both"/>
        <w:rPr>
          <w:color w:val="000000"/>
          <w:szCs w:val="22"/>
        </w:rPr>
      </w:pPr>
      <w:r>
        <w:rPr>
          <w:szCs w:val="22"/>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83BFD" w:rsidRDefault="00A83BFD">
      <w:pPr>
        <w:numPr>
          <w:ilvl w:val="0"/>
          <w:numId w:val="2"/>
        </w:numPr>
        <w:spacing w:line="360" w:lineRule="auto"/>
        <w:jc w:val="both"/>
        <w:rPr>
          <w:color w:val="000000"/>
          <w:szCs w:val="22"/>
        </w:rPr>
      </w:pPr>
      <w:r>
        <w:rPr>
          <w:color w:val="000000"/>
          <w:szCs w:val="22"/>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A83BFD" w:rsidRDefault="00A83BFD">
      <w:pPr>
        <w:numPr>
          <w:ilvl w:val="0"/>
          <w:numId w:val="2"/>
        </w:numPr>
        <w:spacing w:line="360" w:lineRule="auto"/>
        <w:jc w:val="both"/>
        <w:rPr>
          <w:color w:val="000000"/>
          <w:szCs w:val="22"/>
        </w:rPr>
      </w:pPr>
      <w:r>
        <w:rPr>
          <w:color w:val="000000"/>
          <w:szCs w:val="22"/>
        </w:rPr>
        <w:t xml:space="preserve">Οι ως άνω </w:t>
      </w:r>
      <w:r>
        <w:rPr>
          <w:b/>
          <w:color w:val="000000"/>
          <w:szCs w:val="22"/>
        </w:rPr>
        <w:t>ρήτρες καθυστέρησης</w:t>
      </w:r>
      <w:r>
        <w:rPr>
          <w:color w:val="000000"/>
          <w:szCs w:val="22"/>
        </w:rPr>
        <w:t xml:space="preserve"> και με τους ίδιους όρους επιβάλλονται στην περίπτωση υπέρβασης τυχόν τμηματικών προθεσμιών</w:t>
      </w:r>
      <w:r>
        <w:rPr>
          <w:u w:val="single"/>
        </w:rPr>
        <w:t xml:space="preserve"> ή μη ολοκλήρωσης φάσεων ή μη παράδοσης παραδοτέων όπως περιγράφονται στο χρονοδιάγραμμα του Έργου,</w:t>
      </w:r>
      <w:r>
        <w:rPr>
          <w:color w:val="000000"/>
          <w:szCs w:val="22"/>
        </w:rPr>
        <w:t xml:space="preserve"> από υπαιτιότητα του Αναδόχου. </w:t>
      </w:r>
    </w:p>
    <w:p w:rsidR="00A83BFD" w:rsidRDefault="00A83BFD">
      <w:pPr>
        <w:numPr>
          <w:ilvl w:val="0"/>
          <w:numId w:val="2"/>
        </w:numPr>
        <w:spacing w:line="360" w:lineRule="auto"/>
        <w:jc w:val="both"/>
        <w:rPr>
          <w:color w:val="000000"/>
          <w:szCs w:val="22"/>
        </w:rPr>
      </w:pPr>
      <w:r>
        <w:rPr>
          <w:color w:val="000000"/>
          <w:szCs w:val="22"/>
        </w:rPr>
        <w:t xml:space="preserve">Οι </w:t>
      </w:r>
      <w:r>
        <w:rPr>
          <w:b/>
          <w:color w:val="000000"/>
          <w:szCs w:val="22"/>
        </w:rPr>
        <w:t>ρήτρες καθυστέρησης</w:t>
      </w:r>
      <w:r>
        <w:rPr>
          <w:color w:val="000000"/>
          <w:szCs w:val="22"/>
        </w:rPr>
        <w:t xml:space="preserve"> των παραδόσεων θα περιέχονται στη Σύμβαση, θα επιβάλλονται με απόφαση της Αναθέτουσα Αρχή και θα παρακρατούνται από την επομένη πληρωμή του Αναδόχου </w:t>
      </w:r>
      <w:r>
        <w:rPr>
          <w:color w:val="000000"/>
        </w:rPr>
        <w:t xml:space="preserve">ή θα καταβάλλονται από τον ίδιο ή θα καταπίπτουν από την </w:t>
      </w:r>
      <w:r>
        <w:rPr>
          <w:b/>
          <w:color w:val="000000"/>
        </w:rPr>
        <w:t>Εγγύηση Καλής Εκτέλεσης</w:t>
      </w:r>
      <w:r>
        <w:rPr>
          <w:color w:val="000000"/>
          <w:szCs w:val="22"/>
        </w:rPr>
        <w:t>.</w:t>
      </w:r>
    </w:p>
    <w:p w:rsidR="00A83BFD" w:rsidRPr="004E2B13" w:rsidRDefault="00A83BFD" w:rsidP="004E2B13">
      <w:pPr>
        <w:numPr>
          <w:ilvl w:val="0"/>
          <w:numId w:val="2"/>
        </w:numPr>
        <w:spacing w:after="280" w:line="360" w:lineRule="auto"/>
        <w:jc w:val="both"/>
      </w:pPr>
      <w:r>
        <w:rPr>
          <w:color w:val="000000"/>
          <w:szCs w:val="22"/>
        </w:rPr>
        <w:t xml:space="preserve">Με ίδια ως άνω απόφαση ανακαλούνται οι </w:t>
      </w:r>
      <w:r>
        <w:rPr>
          <w:b/>
          <w:color w:val="000000"/>
          <w:szCs w:val="22"/>
        </w:rPr>
        <w:t>ρήτρες καθυστέρησης</w:t>
      </w:r>
      <w:r>
        <w:rPr>
          <w:color w:val="000000"/>
          <w:szCs w:val="22"/>
        </w:rPr>
        <w:t xml:space="preserve">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w:t>
      </w:r>
      <w:r>
        <w:rPr>
          <w:b/>
          <w:color w:val="000000"/>
          <w:szCs w:val="22"/>
        </w:rPr>
        <w:t>ρήτρες καθυστέρησης</w:t>
      </w:r>
      <w:r>
        <w:rPr>
          <w:color w:val="000000"/>
          <w:szCs w:val="22"/>
        </w:rPr>
        <w:t xml:space="preserve">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A83BFD" w:rsidRPr="008604E2" w:rsidRDefault="00A83BFD">
      <w:pPr>
        <w:numPr>
          <w:ilvl w:val="0"/>
          <w:numId w:val="2"/>
        </w:numPr>
        <w:spacing w:line="360" w:lineRule="auto"/>
        <w:jc w:val="both"/>
        <w:rPr>
          <w:color w:val="000000"/>
          <w:szCs w:val="22"/>
        </w:rPr>
      </w:pPr>
      <w:r>
        <w:rPr>
          <w:color w:val="000000"/>
          <w:szCs w:val="22"/>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r w:rsidRPr="008604E2">
        <w:rPr>
          <w:color w:val="000000"/>
          <w:szCs w:val="22"/>
        </w:rPr>
        <w:t xml:space="preserve">ολόκληρον. Οι ως άνω ποινικές ρήτρες επιβάλλονται σε όλα τα μέλη της Ένωσης. </w:t>
      </w:r>
    </w:p>
    <w:p w:rsidR="00A83BFD" w:rsidRPr="008604E2" w:rsidRDefault="00A83BFD" w:rsidP="007C215E">
      <w:pPr>
        <w:numPr>
          <w:ilvl w:val="0"/>
          <w:numId w:val="2"/>
        </w:numPr>
        <w:spacing w:line="360" w:lineRule="auto"/>
        <w:jc w:val="both"/>
        <w:rPr>
          <w:color w:val="000000"/>
          <w:szCs w:val="22"/>
        </w:rPr>
      </w:pPr>
      <w:r w:rsidRPr="008604E2">
        <w:rPr>
          <w:color w:val="000000"/>
          <w:szCs w:val="22"/>
        </w:rPr>
        <w:lastRenderedPageBreak/>
        <w:t>Σε περίπτωση έκπτωσης του Αναδόχου, η Αναθέτουσα Αρχή δικαιούται, κατά την κρίση της, να κρατήσει μέρος ή το σύνολο των παραδοτέων, καταβάλλοντα</w:t>
      </w:r>
      <w:r w:rsidR="007C215E" w:rsidRPr="008604E2">
        <w:rPr>
          <w:color w:val="000000"/>
          <w:szCs w:val="22"/>
        </w:rPr>
        <w:t>ς το αναλογούν συμβατικό τίμημα εφόσον διασφαλίζεται η λειτουργικότητα του έργου.</w:t>
      </w:r>
    </w:p>
    <w:p w:rsidR="00A83BFD" w:rsidRPr="008604E2" w:rsidRDefault="00A83BFD" w:rsidP="008F06CC">
      <w:pPr>
        <w:pStyle w:val="20"/>
        <w:numPr>
          <w:ilvl w:val="1"/>
          <w:numId w:val="11"/>
        </w:numPr>
        <w:tabs>
          <w:tab w:val="clear" w:pos="1980"/>
        </w:tabs>
        <w:spacing w:line="360" w:lineRule="auto"/>
      </w:pPr>
      <w:bookmarkStart w:id="125" w:name="_Toc409432205"/>
      <w:r w:rsidRPr="008604E2">
        <w:t>Υποχρεώσεις Αναδόχου</w:t>
      </w:r>
      <w:bookmarkEnd w:id="125"/>
    </w:p>
    <w:p w:rsidR="00A83BFD" w:rsidRDefault="00A83BFD" w:rsidP="008F06CC">
      <w:pPr>
        <w:numPr>
          <w:ilvl w:val="0"/>
          <w:numId w:val="14"/>
        </w:numPr>
        <w:spacing w:line="360" w:lineRule="auto"/>
        <w:ind w:left="357"/>
        <w:jc w:val="both"/>
      </w:pPr>
      <w:r>
        <w:t xml:space="preserve">Μετά την υπογραφή της Σύμβασης, ο Ανάδοχος θα υποβάλει αναλυτικό πρόγραμμα εργασιών (Πρόγραμμα υλοποίησης του Έργου) στην Αναθέτουσα </w:t>
      </w:r>
      <w:r w:rsidRPr="008604E2">
        <w:t>Αρχή</w:t>
      </w:r>
      <w:r w:rsidR="00CB4EE4" w:rsidRPr="008604E2">
        <w:t xml:space="preserve"> εντός 15 ημερών από την υπογραφή της σύμβασης</w:t>
      </w:r>
      <w:r w:rsidRPr="008604E2">
        <w:t>. Εάν κατά τη διάρκεια</w:t>
      </w:r>
      <w:r>
        <w:t xml:space="preserve"> εκτέλεσης του Έργου προκύπτουν αλλαγές στο καταστατικό του Έργου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τη Μελέτη Εφαρμογής ή άλλα παραδοτέα που προβλέπεται να παραδοθούν στη διάρκεια του Έργου.</w:t>
      </w:r>
    </w:p>
    <w:p w:rsidR="00A83BFD" w:rsidRDefault="00A83BFD" w:rsidP="008F06CC">
      <w:pPr>
        <w:numPr>
          <w:ilvl w:val="0"/>
          <w:numId w:val="14"/>
        </w:numPr>
        <w:spacing w:line="360" w:lineRule="auto"/>
        <w:ind w:left="357"/>
        <w:jc w:val="both"/>
      </w:pPr>
      <w:r>
        <w:t>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rsidR="00A83BFD" w:rsidRDefault="00A83BFD" w:rsidP="008F06CC">
      <w:pPr>
        <w:numPr>
          <w:ilvl w:val="0"/>
          <w:numId w:val="14"/>
        </w:numPr>
        <w:spacing w:line="360" w:lineRule="auto"/>
        <w:ind w:left="357"/>
        <w:jc w:val="both"/>
      </w:pPr>
      <w: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A83BFD" w:rsidRDefault="00A83BFD" w:rsidP="008F06CC">
      <w:pPr>
        <w:numPr>
          <w:ilvl w:val="0"/>
          <w:numId w:val="14"/>
        </w:numPr>
        <w:spacing w:line="360" w:lineRule="auto"/>
        <w:ind w:left="357"/>
        <w:jc w:val="both"/>
      </w:pPr>
      <w:r>
        <w:t xml:space="preserve">Ο Ανάδοχος θα είναι πλήρως και αποκλειστικά μόνος υπεύθυνος για την τήρηση της ισχύουσας νομοθεσίας σε σχέση με οποιαδήποτε εργασία </w:t>
      </w:r>
      <w:r>
        <w:rPr>
          <w:u w:val="single"/>
        </w:rPr>
        <w:t>εκτελείται από μέλη της Ομάδας Έργου</w:t>
      </w:r>
      <w:r>
        <w:t>,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A83BFD" w:rsidRDefault="00A83BFD" w:rsidP="008F06CC">
      <w:pPr>
        <w:numPr>
          <w:ilvl w:val="0"/>
          <w:numId w:val="14"/>
        </w:numPr>
        <w:spacing w:line="360" w:lineRule="auto"/>
        <w:ind w:left="357"/>
        <w:jc w:val="both"/>
      </w:pPr>
      <w:r>
        <w:t xml:space="preserve">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w:t>
      </w:r>
      <w:r>
        <w:lastRenderedPageBreak/>
        <w:t xml:space="preserve">βεβαιώνει ότι θα επιδεικνύουν πνεύμα συνεργασίας κατά τις επαφές τους με τις αρμόδιες υπηρεσίες και τα στελέχη της Αναθέτουσα Αρχή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w:t>
      </w:r>
      <w:r w:rsidR="005407E9" w:rsidRPr="008604E2">
        <w:t>αντίστοιχης</w:t>
      </w:r>
      <w:r>
        <w:t xml:space="preserve">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w:t>
      </w:r>
      <w:r>
        <w:rPr>
          <w:b/>
        </w:rPr>
        <w:t>δεκαπέντε (15)</w:t>
      </w:r>
      <w:r>
        <w:t xml:space="preserve"> ημέρες πριν από την αντικατάσταση.</w:t>
      </w:r>
    </w:p>
    <w:p w:rsidR="00A83BFD" w:rsidRDefault="00A83BFD" w:rsidP="008F06CC">
      <w:pPr>
        <w:numPr>
          <w:ilvl w:val="0"/>
          <w:numId w:val="14"/>
        </w:numPr>
        <w:spacing w:line="360" w:lineRule="auto"/>
        <w:ind w:left="357"/>
        <w:jc w:val="both"/>
      </w:pPr>
      <w: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w:t>
      </w:r>
      <w:r w:rsidRPr="008604E2">
        <w:t xml:space="preserve">με άλλους </w:t>
      </w:r>
      <w:r w:rsidR="005407E9" w:rsidRPr="008604E2">
        <w:t>αντίστοιχης</w:t>
      </w:r>
      <w:r w:rsidRPr="008604E2">
        <w:t xml:space="preserve"> εμπειρίας και προσόντων μετά από έγκριση της Αναθέτουσα Αρχή</w:t>
      </w:r>
      <w:r>
        <w:t>.</w:t>
      </w:r>
    </w:p>
    <w:p w:rsidR="00A83BFD" w:rsidRDefault="00A83BFD" w:rsidP="008F06CC">
      <w:pPr>
        <w:numPr>
          <w:ilvl w:val="0"/>
          <w:numId w:val="14"/>
        </w:numPr>
        <w:spacing w:line="360" w:lineRule="auto"/>
        <w:ind w:left="357"/>
        <w:jc w:val="both"/>
      </w:pPr>
      <w: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 Αρχή ή του Φορέα Λειτουργίας.</w:t>
      </w:r>
    </w:p>
    <w:p w:rsidR="00A83BFD" w:rsidRDefault="00A83BFD" w:rsidP="008F06CC">
      <w:pPr>
        <w:numPr>
          <w:ilvl w:val="0"/>
          <w:numId w:val="14"/>
        </w:numPr>
        <w:spacing w:after="280" w:line="360" w:lineRule="auto"/>
        <w:jc w:val="both"/>
      </w:pPr>
      <w: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w:t>
      </w:r>
      <w:r>
        <w:lastRenderedPageBreak/>
        <w:t xml:space="preserve">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r w:rsidR="005109B4">
        <w:t xml:space="preserve"> Επιπλέον ε</w:t>
      </w:r>
      <w:r w:rsidR="005109B4" w:rsidRPr="005109B4">
        <w:t>πισημαίνεται ότι εκχώρηση-μεταβίβαση της σύμβασης χρήζει πλήρους αιτιολόγησης τόσο ως προς το αίτημα του Αναδόχου όσο και την εγκριτική απόφαση/συναίνεση της Αναθέτουσας Αρχής και ότι η τελευταία γνωστοποιεί τυχόν εκχώρηση-μεταβίβαση στην αρμόδια Διαχειριστική Αρχή</w:t>
      </w:r>
      <w:r w:rsidR="005109B4">
        <w:t>.</w:t>
      </w:r>
    </w:p>
    <w:p w:rsidR="00A83BFD" w:rsidRDefault="00A83BFD" w:rsidP="008F06CC">
      <w:pPr>
        <w:numPr>
          <w:ilvl w:val="0"/>
          <w:numId w:val="14"/>
        </w:numPr>
        <w:spacing w:line="360" w:lineRule="auto"/>
        <w:ind w:left="357"/>
        <w:jc w:val="both"/>
      </w:pPr>
      <w: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w:t>
      </w:r>
      <w:r>
        <w:rPr>
          <w:b/>
        </w:rPr>
        <w:t xml:space="preserve"> </w:t>
      </w:r>
      <w:r>
        <w:t xml:space="preserve">ή και τον </w:t>
      </w:r>
      <w:r>
        <w:rPr>
          <w:b/>
        </w:rPr>
        <w:t>Κύριο του Έργου</w:t>
      </w:r>
      <w:r>
        <w:t xml:space="preserve"> ή και το Ελληνικό Δημόσιο, για κάθε θετική και αποθετική ζημία που προκάλεσε με αυτήν την παράβαση εξ οιασδήποτε αιτίας και αν προέρχεται</w:t>
      </w:r>
      <w:r w:rsidR="005407E9">
        <w:t xml:space="preserve">. </w:t>
      </w:r>
    </w:p>
    <w:p w:rsidR="00A83BFD" w:rsidRDefault="00A83BFD" w:rsidP="008F06CC">
      <w:pPr>
        <w:numPr>
          <w:ilvl w:val="0"/>
          <w:numId w:val="14"/>
        </w:numPr>
        <w:spacing w:line="360" w:lineRule="auto"/>
        <w:ind w:left="357"/>
        <w:jc w:val="both"/>
      </w:pPr>
      <w:r>
        <w:t xml:space="preserve">Σε περίπτωση ανωτέρας βίας, η απόδειξη αυτής βαρύνει εξ’ ολοκλήρου τον Ανάδοχο, ο οποίος υποχρεούται μέσα σε </w:t>
      </w:r>
      <w:r>
        <w:rPr>
          <w:b/>
        </w:rPr>
        <w:t>δέκα (10) εργάσιμες ημέρες</w:t>
      </w:r>
      <w:r>
        <w:t xml:space="preserve"> από τότε που συνέβησαν τα περιστατικά που συνιστούν την ανωτέρα βία να τα αναφέρει εγγράφως και να προσκομίσει στην Αναθέτουσα Αρχή</w:t>
      </w:r>
      <w:r>
        <w:rPr>
          <w:b/>
        </w:rPr>
        <w:t xml:space="preserve"> </w:t>
      </w:r>
      <w:r>
        <w:t>τα απαραίτητα αποδεικτικά στοιχεία.</w:t>
      </w:r>
    </w:p>
    <w:p w:rsidR="00A83BFD" w:rsidRDefault="00A83BFD" w:rsidP="008F06CC">
      <w:pPr>
        <w:numPr>
          <w:ilvl w:val="0"/>
          <w:numId w:val="14"/>
        </w:numPr>
        <w:spacing w:line="360" w:lineRule="auto"/>
        <w:ind w:left="357"/>
        <w:jc w:val="both"/>
      </w:pPr>
      <w:r>
        <w:t>Ο Ανάδοχος υποχρεούται να προσαρμόζει το λογισμικό σύμφωνα με τις υποδείξεις της Αρχής Προστασίας Δεδομένων Προσωπικού Χαρακτήρα, αν αυτό απαιτείται από τη φύση των δεδομένων που αποθηκεύονται και επεξεργάζονται.</w:t>
      </w:r>
    </w:p>
    <w:p w:rsidR="00A83BFD" w:rsidRDefault="00A83BFD" w:rsidP="008F06CC">
      <w:pPr>
        <w:numPr>
          <w:ilvl w:val="0"/>
          <w:numId w:val="14"/>
        </w:numPr>
        <w:spacing w:line="360" w:lineRule="auto"/>
        <w:ind w:left="357"/>
        <w:jc w:val="both"/>
        <w:rPr>
          <w:rFonts w:eastAsia="Calibri"/>
          <w:color w:val="000000"/>
          <w:szCs w:val="22"/>
        </w:rPr>
      </w:pPr>
      <w: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A83BFD" w:rsidRDefault="00A83BFD" w:rsidP="008F06CC">
      <w:pPr>
        <w:numPr>
          <w:ilvl w:val="0"/>
          <w:numId w:val="14"/>
        </w:numPr>
        <w:spacing w:line="360" w:lineRule="auto"/>
        <w:ind w:left="357"/>
        <w:jc w:val="both"/>
        <w:rPr>
          <w:rFonts w:eastAsia="Calibri"/>
        </w:rPr>
      </w:pPr>
      <w:r>
        <w:lastRenderedPageBreak/>
        <w:t>Ο Ανάδοχος φέρει τον κίνδυνο για την καταστροφή ή φθορά του εξοπλισμού μέχρι την παραλαβή του.</w:t>
      </w:r>
    </w:p>
    <w:p w:rsidR="00A83BFD" w:rsidRDefault="00A83BFD" w:rsidP="008F06CC">
      <w:pPr>
        <w:numPr>
          <w:ilvl w:val="0"/>
          <w:numId w:val="14"/>
        </w:numPr>
        <w:spacing w:line="360" w:lineRule="auto"/>
        <w:ind w:left="357"/>
        <w:jc w:val="both"/>
        <w:rPr>
          <w:rFonts w:eastAsia="Calibri"/>
        </w:rPr>
      </w:pPr>
      <w:r>
        <w:rPr>
          <w:rFonts w:eastAsia="Calibri"/>
        </w:rPr>
        <w:t xml:space="preserve"> </w:t>
      </w:r>
      <w:r>
        <w:t>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 Αρχή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w:t>
      </w:r>
    </w:p>
    <w:p w:rsidR="00A83BFD" w:rsidRDefault="00A83BFD" w:rsidP="008F06CC">
      <w:pPr>
        <w:numPr>
          <w:ilvl w:val="0"/>
          <w:numId w:val="14"/>
        </w:numPr>
        <w:spacing w:line="360" w:lineRule="auto"/>
        <w:ind w:left="357"/>
        <w:jc w:val="both"/>
      </w:pPr>
      <w:r>
        <w:rPr>
          <w:rFonts w:eastAsia="Calibri"/>
        </w:rPr>
        <w:t xml:space="preserve"> </w:t>
      </w:r>
      <w: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A83BFD" w:rsidRDefault="00A83BFD" w:rsidP="008F06CC">
      <w:pPr>
        <w:numPr>
          <w:ilvl w:val="0"/>
          <w:numId w:val="14"/>
        </w:numPr>
        <w:spacing w:line="360" w:lineRule="auto"/>
        <w:ind w:left="357"/>
        <w:jc w:val="both"/>
      </w:pPr>
      <w: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w:t>
      </w:r>
      <w:r>
        <w:rPr>
          <w:b/>
        </w:rPr>
        <w:t xml:space="preserve"> </w:t>
      </w:r>
      <w:r>
        <w:t xml:space="preserve">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w:t>
      </w:r>
      <w:r>
        <w:lastRenderedPageBreak/>
        <w:t>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 Αρχή</w:t>
      </w:r>
      <w:r>
        <w:rPr>
          <w:b/>
        </w:rPr>
        <w:t xml:space="preserve"> </w:t>
      </w:r>
      <w:r>
        <w:t>και οι Εγγυητικές Επιστολές Προκαταβολής και Καλής Εκτέλεσης που προβλέπονται στη Σύμβαση.</w:t>
      </w:r>
    </w:p>
    <w:p w:rsidR="00A83BFD" w:rsidRPr="005F6924" w:rsidRDefault="00A83BFD" w:rsidP="008F06CC">
      <w:pPr>
        <w:numPr>
          <w:ilvl w:val="0"/>
          <w:numId w:val="14"/>
        </w:numPr>
        <w:spacing w:line="360" w:lineRule="auto"/>
        <w:jc w:val="both"/>
        <w:rPr>
          <w:rFonts w:eastAsia="Calibri"/>
        </w:rPr>
      </w:pPr>
      <w:r>
        <w:t>Σε περίπτωση που ο Ανάδοχος έχει προσφέρει νέες εκδόσεις του λογισμικού, οι οποίες παρέχονται από τον κατασκευαστή του λογισμικού σαν ξεχωριστό προϊόν/υπηρεσία με αξία, υποχρεούται κατά την εγκατάσταση του συγκεκριμένου λογισμικού και σε κάθε ανανέωση του να προσκομίζει επιστολή του κατασκευαστή, ότι έχει προβεί στις απαραίτητες ενέργειες για να καλύψει την υποχρέωση του προς τον Φορέα όσον αφορά στην ενημέρωση του σχετικού λογισμικού με νέες εκδόσεις.</w:t>
      </w:r>
    </w:p>
    <w:p w:rsidR="00A83BFD" w:rsidRDefault="00A83BFD" w:rsidP="008F06CC">
      <w:pPr>
        <w:numPr>
          <w:ilvl w:val="0"/>
          <w:numId w:val="14"/>
        </w:numPr>
        <w:spacing w:line="360" w:lineRule="auto"/>
        <w:ind w:left="357"/>
        <w:jc w:val="both"/>
      </w:pPr>
      <w:r>
        <w:t xml:space="preserve">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w:t>
      </w:r>
      <w:r>
        <w:rPr>
          <w:b/>
        </w:rPr>
        <w:t>σήμανση</w:t>
      </w:r>
      <w:r>
        <w:t xml:space="preserve"> χώρων υλοποίησης έργων/ παραδοτέων/ εκπαιδευτικού υλικού/ χώρων εκπαίδευσης/ εξοπλισμού/ λογισμικού/ ιστοσελίδων, </w:t>
      </w:r>
      <w:r>
        <w:rPr>
          <w:b/>
        </w:rPr>
        <w:t>ενημέρωση</w:t>
      </w:r>
      <w:r>
        <w:t xml:space="preserve"> Φορέα και εκπαιδευομένων σχετικά με τον τρόπο χρηματοδότησης της εκπαίδευσης).</w:t>
      </w:r>
    </w:p>
    <w:p w:rsidR="00A83BFD" w:rsidRDefault="00A83BFD" w:rsidP="008F06CC">
      <w:pPr>
        <w:numPr>
          <w:ilvl w:val="0"/>
          <w:numId w:val="14"/>
        </w:numPr>
        <w:spacing w:after="280" w:line="360" w:lineRule="auto"/>
        <w:ind w:left="357"/>
        <w:jc w:val="both"/>
      </w:pPr>
      <w:r>
        <w:t>Ο Ανάδοχος υποχρεούται να εξασφαλίσει τις τυχόν απαιτούμενες αδειοδοτήσεις στα πλαίσια υλοποίησης του Έργου.</w:t>
      </w:r>
    </w:p>
    <w:p w:rsidR="00A83BFD" w:rsidRDefault="00A83BFD" w:rsidP="008F06CC">
      <w:pPr>
        <w:pStyle w:val="20"/>
        <w:numPr>
          <w:ilvl w:val="1"/>
          <w:numId w:val="11"/>
        </w:numPr>
        <w:tabs>
          <w:tab w:val="clear" w:pos="1980"/>
        </w:tabs>
        <w:spacing w:before="0" w:line="360" w:lineRule="auto"/>
      </w:pPr>
      <w:bookmarkStart w:id="126" w:name="_Toc409432206"/>
      <w:r>
        <w:t>Υπεργολαβίες</w:t>
      </w:r>
      <w:bookmarkEnd w:id="126"/>
    </w:p>
    <w:p w:rsidR="008604E2" w:rsidRDefault="00A83BFD">
      <w:pPr>
        <w:spacing w:before="280" w:after="280" w:line="360" w:lineRule="auto"/>
        <w:jc w:val="both"/>
      </w:pPr>
      <w: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w:t>
      </w:r>
      <w:r>
        <w:lastRenderedPageBreak/>
        <w:t>προϋποθέσεις με τις οποίες ο αρχικός υπεργολάβος κρίθηκε κατάλληλος.</w:t>
      </w:r>
      <w:r w:rsidR="008604E2">
        <w:t xml:space="preserve"> </w:t>
      </w:r>
      <w:r w:rsidR="008604E2" w:rsidRPr="008604E2">
        <w:t>Επισημαίνεται ότι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το άρθρο Β2.2 της Διακήρυξης (αν δηλαδή ο υπεργολάβος πτωχεύσει κ.ο.κ) αν περιέλθει σε γνώση των συγκεκριμένων πληροφοριών σχετικά με την προσωπική του κατάσταση.</w:t>
      </w:r>
    </w:p>
    <w:p w:rsidR="00A83BFD" w:rsidRDefault="00A83BFD">
      <w:pPr>
        <w:spacing w:before="280" w:after="280" w:line="360" w:lineRule="auto"/>
        <w:jc w:val="both"/>
      </w:pPr>
      <w:r>
        <w:t>Σε κάθε περίπτωση, την πλήρη ευθύνη για την ολοκλήρωση του Έργου, φέρει αποκλειστικά ο Ανάδοχος.</w:t>
      </w:r>
    </w:p>
    <w:p w:rsidR="00A83BFD" w:rsidRDefault="00A83BFD" w:rsidP="008F06CC">
      <w:pPr>
        <w:pStyle w:val="20"/>
        <w:numPr>
          <w:ilvl w:val="1"/>
          <w:numId w:val="11"/>
        </w:numPr>
        <w:tabs>
          <w:tab w:val="clear" w:pos="1980"/>
        </w:tabs>
        <w:spacing w:line="360" w:lineRule="auto"/>
        <w:jc w:val="both"/>
      </w:pPr>
      <w:bookmarkStart w:id="127" w:name="_Toc409432207"/>
      <w:r>
        <w:t>Εμπιστευτικότητα</w:t>
      </w:r>
      <w:bookmarkEnd w:id="127"/>
    </w:p>
    <w:p w:rsidR="00A83BFD" w:rsidRDefault="00A83BFD">
      <w:pPr>
        <w:spacing w:before="280" w:after="280" w:line="360" w:lineRule="auto"/>
        <w:jc w:val="both"/>
      </w:pPr>
      <w:r>
        <w:t xml:space="preserve">Καθ’ όλη τη διάρκεια της Σύμβασης αλλά και μετά τη λήξη ή λύση αυτής και για διάρκεια </w:t>
      </w:r>
      <w:r>
        <w:rPr>
          <w:b/>
        </w:rPr>
        <w:t>τουλάχιστον πέντε (5) ετών</w:t>
      </w:r>
      <w:r>
        <w:t xml:space="preserve">,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A83BFD" w:rsidRDefault="00A83BFD">
      <w:pPr>
        <w:spacing w:before="280" w:after="280" w:line="360" w:lineRule="auto"/>
        <w:jc w:val="both"/>
      </w:pPr>
      <w:r>
        <w:t xml:space="preserve">Επίσης θα αναλάβει την υποχρέωση να μην γνωστοποιήσει μέρος ή το σύνολο του Έργου που θα εκτελέσει χωρίς την προηγούμενη έγγραφη έγκριση της </w:t>
      </w:r>
      <w:r>
        <w:rPr>
          <w:kern w:val="1"/>
        </w:rPr>
        <w:t>Αναθέτουσας Αρχής</w:t>
      </w:r>
      <w:r>
        <w:t xml:space="preserve"> (Φορέα Λειτουργίας).</w:t>
      </w:r>
    </w:p>
    <w:p w:rsidR="00A83BFD" w:rsidRDefault="00A83BFD">
      <w:pPr>
        <w:spacing w:before="280" w:after="280" w:line="360" w:lineRule="auto"/>
      </w:pPr>
      <w:r>
        <w:t xml:space="preserve">Ειδικότερα: </w:t>
      </w:r>
    </w:p>
    <w:p w:rsidR="00A83BFD" w:rsidRDefault="00A83BFD" w:rsidP="008F06CC">
      <w:pPr>
        <w:numPr>
          <w:ilvl w:val="0"/>
          <w:numId w:val="12"/>
        </w:numPr>
        <w:spacing w:line="360" w:lineRule="auto"/>
        <w:jc w:val="both"/>
      </w:pPr>
      <w:r>
        <w:t xml:space="preserve">Ο Ανάδοχος υποχρεούται να διασφαλίσει ασφαλές πληροφορικό περιβάλλον ώστε ουδείς τρίτος προς τον </w:t>
      </w:r>
      <w:r>
        <w:rPr>
          <w:b/>
        </w:rPr>
        <w:t xml:space="preserve">Φορέα Λειτουργίας </w:t>
      </w:r>
      <w:r>
        <w:rPr>
          <w:bCs/>
        </w:rPr>
        <w:t>(ή την Αναθέτουσα Αρχή κατά περίπτωση, αν ο Φορέας Λειτουργίας ταυτίζεται με την Αναθέτουσα Αρχή)</w:t>
      </w:r>
      <w:r>
        <w:t>– υπερκείμενος ή υποκείμενος αυτού - να μπορεί να έχει πρόσβαση στο δίκτυο πληροφοριών του χωρίς την προηγούμενη δική του έγκριση.</w:t>
      </w:r>
    </w:p>
    <w:p w:rsidR="00A83BFD" w:rsidRDefault="00A83BFD" w:rsidP="008F06CC">
      <w:pPr>
        <w:numPr>
          <w:ilvl w:val="0"/>
          <w:numId w:val="12"/>
        </w:numPr>
        <w:spacing w:line="360" w:lineRule="auto"/>
        <w:jc w:val="both"/>
      </w:pPr>
      <w: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ή/ και του</w:t>
      </w:r>
      <w:r>
        <w:rPr>
          <w:b/>
        </w:rPr>
        <w:t xml:space="preserve"> Φορέα Λειτουργίας</w:t>
      </w:r>
      <w:r>
        <w:t xml:space="preserve">. Ως εμπιστευτικές </w:t>
      </w:r>
      <w:r>
        <w:lastRenderedPageBreak/>
        <w:t xml:space="preserve">πληροφορίες και στοιχεία νοούνται όσα δεν είναι γνωστά στους τρίτους, ακόμα και αν δεν έχουν χαρακτηρισθεί από τον </w:t>
      </w:r>
      <w:r>
        <w:rPr>
          <w:b/>
        </w:rPr>
        <w:t>Φορέα Λειτουργίας</w:t>
      </w:r>
      <w:r>
        <w:t xml:space="preserve"> ή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A83BFD" w:rsidRDefault="00A83BFD" w:rsidP="008F06CC">
      <w:pPr>
        <w:numPr>
          <w:ilvl w:val="0"/>
          <w:numId w:val="12"/>
        </w:numPr>
        <w:spacing w:line="360" w:lineRule="auto"/>
        <w:jc w:val="both"/>
      </w:pPr>
      <w:r>
        <w:t xml:space="preserve">Ο Ανάδοχος υποχρεούται να αποφεύγει οποιαδήποτε εμπλοκή των συμφερόντων του με τα συμφέροντα του </w:t>
      </w:r>
      <w:r>
        <w:rPr>
          <w:b/>
        </w:rPr>
        <w:t>Φορέα Λειτουργίας</w:t>
      </w:r>
      <w:r>
        <w:t xml:space="preserve"> ή της Αναθέτουσα Αρχή, να παραδώσει με τη λήξη της Σύμβασης όλα τα στοιχεία, έγγραφα κλπ. που έχει στην κατοχή του και αφορούν στο </w:t>
      </w:r>
      <w:r>
        <w:rPr>
          <w:b/>
        </w:rPr>
        <w:t>Φορέα Λειτουργίας</w:t>
      </w:r>
      <w:r>
        <w:t xml:space="preserve"> ή / και 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A83BFD" w:rsidRDefault="00A83BFD" w:rsidP="008F06CC">
      <w:pPr>
        <w:numPr>
          <w:ilvl w:val="0"/>
          <w:numId w:val="12"/>
        </w:numPr>
        <w:spacing w:line="360" w:lineRule="auto"/>
        <w:jc w:val="both"/>
      </w:pPr>
      <w: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στον </w:t>
      </w:r>
      <w:r>
        <w:rPr>
          <w:b/>
        </w:rPr>
        <w:t>Φορέα Λειτουργίας</w:t>
      </w:r>
      <w:r>
        <w:t xml:space="preserve">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A83BFD" w:rsidRDefault="00A83BFD" w:rsidP="008F06CC">
      <w:pPr>
        <w:numPr>
          <w:ilvl w:val="0"/>
          <w:numId w:val="12"/>
        </w:numPr>
        <w:spacing w:line="360" w:lineRule="auto"/>
        <w:jc w:val="both"/>
      </w:pPr>
      <w: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A83BFD" w:rsidRDefault="00A83BFD" w:rsidP="008F06CC">
      <w:pPr>
        <w:numPr>
          <w:ilvl w:val="0"/>
          <w:numId w:val="12"/>
        </w:numPr>
        <w:spacing w:line="360" w:lineRule="auto"/>
        <w:jc w:val="both"/>
      </w:pPr>
      <w:r>
        <w:lastRenderedPageBreak/>
        <w:t xml:space="preserve">Η Αναθέτουσα Αρχή δεσμεύεται να τηρεί εμπιστευτικά για </w:t>
      </w:r>
      <w:r>
        <w:rPr>
          <w:b/>
        </w:rPr>
        <w:t>δύο (2) έτη</w:t>
      </w:r>
      <w: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A83BFD" w:rsidRDefault="00A83BFD" w:rsidP="008F06CC">
      <w:pPr>
        <w:numPr>
          <w:ilvl w:val="0"/>
          <w:numId w:val="12"/>
        </w:numPr>
        <w:spacing w:after="280" w:line="360" w:lineRule="auto"/>
        <w:jc w:val="both"/>
      </w:pPr>
      <w: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A83BFD" w:rsidRDefault="00A83BFD" w:rsidP="008F06CC">
      <w:pPr>
        <w:pStyle w:val="20"/>
        <w:numPr>
          <w:ilvl w:val="1"/>
          <w:numId w:val="11"/>
        </w:numPr>
        <w:tabs>
          <w:tab w:val="clear" w:pos="1980"/>
        </w:tabs>
        <w:spacing w:before="0" w:line="360" w:lineRule="auto"/>
        <w:rPr>
          <w:shd w:val="clear" w:color="auto" w:fill="00FFFF"/>
        </w:rPr>
      </w:pPr>
      <w:bookmarkStart w:id="128" w:name="_Toc409432208"/>
      <w:r>
        <w:t>Πνευματικά δικαιώματα</w:t>
      </w:r>
      <w:bookmarkEnd w:id="128"/>
    </w:p>
    <w:p w:rsidR="00DD22F4" w:rsidRPr="00E43C04" w:rsidRDefault="00DD22F4" w:rsidP="00DD22F4">
      <w:pPr>
        <w:spacing w:line="360" w:lineRule="auto"/>
        <w:jc w:val="both"/>
      </w:pPr>
      <w:bookmarkStart w:id="129" w:name="_Ref503248931"/>
      <w:r w:rsidRPr="00E43C04">
        <w:t>Όλα τα αποτελέσματα - μελέτες, στοιχεία, δεδομένα και κάθε άλλο έγγραφο ή αρχείο σχετικό με το Έργο, o πηγαίος κώδικας (source code) και οι βάσεις δεδομένων, όπου επιτρέπεται και δεν αποτελεί απλώς παραχώρηση άδειας χρήσης ή υπάρχουν δικαιώματα τρίτων και εφόσον η χρήση αδειών έχει ρητώς γνωστοποιηθεί στην αναθέτουσα κατά το χρόνο της υποβολής της προσφοράς από τον πιθανό Ανάδοχο,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και του Φορέα Λειτουργίας, που μπορούν να τα διαχειρίζονται πλήρως και να τα εκμεταλλεύονται με κάθε νόμιμο τρόπο.</w:t>
      </w:r>
      <w:bookmarkEnd w:id="129"/>
      <w:r w:rsidRPr="00E43C04">
        <w:t xml:space="preserve"> </w:t>
      </w:r>
    </w:p>
    <w:p w:rsidR="00A83BFD" w:rsidRDefault="00A83BFD">
      <w:pPr>
        <w:spacing w:before="280" w:after="280" w:line="360" w:lineRule="auto"/>
        <w:jc w:val="both"/>
      </w:pPr>
      <w:r>
        <w:t xml:space="preserve">Τα αποτελέσματα θα είναι πάντοτε στη διάθεση των νομίμων εκπροσώπων της Αναθέτουσας Αρχή και του </w:t>
      </w:r>
      <w:r>
        <w:rPr>
          <w:b/>
        </w:rPr>
        <w:t>Κυρίου του Έργου / Φορέα Λειτουργίας</w:t>
      </w:r>
      <w:r>
        <w:t xml:space="preserve"> κατά τη διάρκεια ισχύος της Σύμβασης, και εάν βρίσκονται στην κατοχή του Αναδόχου, θα παραδοθούν στην Αναθέτουσα Αρχή</w:t>
      </w:r>
      <w:r>
        <w:rPr>
          <w:b/>
        </w:rPr>
        <w:t xml:space="preserve"> </w:t>
      </w:r>
      <w:r>
        <w:t>(</w:t>
      </w:r>
      <w:r>
        <w:rPr>
          <w:b/>
        </w:rPr>
        <w:t>Φορέα Λειτουργίας)</w:t>
      </w:r>
      <w:r>
        <w:t xml:space="preserve">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A83BFD" w:rsidRDefault="00A83BFD">
      <w:pPr>
        <w:spacing w:before="280" w:after="280" w:line="360" w:lineRule="auto"/>
        <w:jc w:val="both"/>
      </w:pPr>
      <w:r>
        <w:lastRenderedPageBreak/>
        <w:t xml:space="preserve">Με την οριστική παραλαβή του Έργου τα δικαιώματα </w:t>
      </w:r>
      <w:r w:rsidR="00DD22F4">
        <w:t xml:space="preserve"> διανοητικής ι</w:t>
      </w:r>
      <w:r>
        <w:t>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w:t>
      </w:r>
      <w:r>
        <w:rPr>
          <w:b/>
        </w:rPr>
        <w:t xml:space="preserve"> </w:t>
      </w:r>
      <w:r>
        <w:t xml:space="preserve">και στον </w:t>
      </w:r>
      <w:r>
        <w:rPr>
          <w:b/>
        </w:rPr>
        <w:t>Φορέα Λειτουργίας (αν πρόκειται για διαφορετικό νομικό πρόσωπο)</w:t>
      </w:r>
      <w:r>
        <w:t xml:space="preserve"> οι οποίοι θα είναι πλέον οι αποκλειστικοί δικαιούχοι επί του Έργου και θα φέρουν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DD22F4" w:rsidRPr="00E43C04" w:rsidRDefault="00DD22F4" w:rsidP="00DD22F4">
      <w:pPr>
        <w:spacing w:line="360" w:lineRule="auto"/>
        <w:jc w:val="both"/>
      </w:pPr>
      <w:r w:rsidRPr="00E43C04">
        <w:t>Στην περίπτωση άσκησης αγωγής ή ένδικου μέσου κατά της αναθέτουσας Αρχής από τρίτο για οποιοδήποτε θέμα σχετικά με δικαιώματα επί του λογισμικού, ο Ανάδοχος υποχρεούται να ασκήσει μετά την έναρξη της εκκρεμοδικίας κύρια παρέμβαση άλλως θα προσεπικληθεί νομίμως από την αναθέτουσα Αρχή βάσει των σχετικών διατάξεων του Κώδικα Πολιτικής Δικονομίας.</w:t>
      </w:r>
    </w:p>
    <w:p w:rsidR="00DD22F4" w:rsidRDefault="00DD22F4">
      <w:pPr>
        <w:spacing w:before="280" w:after="280" w:line="360" w:lineRule="auto"/>
        <w:jc w:val="both"/>
        <w:rPr>
          <w:rFonts w:ascii="Galibri" w:hAnsi="Galibri"/>
          <w:shd w:val="clear" w:color="auto" w:fill="00FFFF"/>
        </w:rPr>
      </w:pPr>
    </w:p>
    <w:p w:rsidR="00A83BFD" w:rsidRDefault="00A83BFD" w:rsidP="008F06CC">
      <w:pPr>
        <w:pStyle w:val="20"/>
        <w:numPr>
          <w:ilvl w:val="1"/>
          <w:numId w:val="11"/>
        </w:numPr>
        <w:tabs>
          <w:tab w:val="clear" w:pos="1980"/>
        </w:tabs>
        <w:spacing w:line="360" w:lineRule="auto"/>
      </w:pPr>
      <w:bookmarkStart w:id="130" w:name="_Toc409432209"/>
      <w:r>
        <w:t>Εφαρμοστέο Δίκαιο</w:t>
      </w:r>
      <w:bookmarkEnd w:id="130"/>
      <w:r>
        <w:t xml:space="preserve"> </w:t>
      </w:r>
    </w:p>
    <w:p w:rsidR="00A83BFD" w:rsidRDefault="00A83BFD">
      <w:pPr>
        <w:spacing w:before="280" w:after="280" w:line="360" w:lineRule="auto"/>
        <w:jc w:val="both"/>
      </w:pPr>
      <w: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A83BFD" w:rsidRDefault="00A83BFD">
      <w:pPr>
        <w:spacing w:before="280" w:after="280" w:line="360" w:lineRule="auto"/>
        <w:jc w:val="both"/>
      </w:pPr>
      <w:r>
        <w:t xml:space="preserve">Επί διαφωνίας, κάθε διαφορά θα λύεται από τα ελληνικά δικαστήρια και συγκεκριμένα τα δικαστήρια </w:t>
      </w:r>
      <w:r w:rsidR="00536A22">
        <w:t>Μυτιλήνης</w:t>
      </w:r>
      <w:r>
        <w:t>, εφαρμοστέο δε δίκαιο είναι πάντοτε το Ελληνικό και το Κοινοτικό δίκαιο.</w:t>
      </w:r>
    </w:p>
    <w:sectPr w:rsidR="00A83BFD">
      <w:type w:val="continuous"/>
      <w:pgSz w:w="11906" w:h="16838"/>
      <w:pgMar w:top="1440" w:right="1800" w:bottom="1276" w:left="1800" w:header="708" w:footer="10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FD" w:rsidRDefault="006F32FD">
      <w:r>
        <w:separator/>
      </w:r>
    </w:p>
  </w:endnote>
  <w:endnote w:type="continuationSeparator" w:id="0">
    <w:p w:rsidR="006F32FD" w:rsidRDefault="006F3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MT">
    <w:altName w:val="Arial"/>
    <w:panose1 w:val="00000000000000000000"/>
    <w:charset w:val="A1"/>
    <w:family w:val="auto"/>
    <w:notTrueType/>
    <w:pitch w:val="default"/>
    <w:sig w:usb0="00000081" w:usb1="00000000" w:usb2="00000000" w:usb3="00000000" w:csb0="00000008" w:csb1="00000000"/>
  </w:font>
  <w:font w:name="Galibri">
    <w:altName w:val="Arial Unicode MS"/>
    <w:charset w:val="8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FD" w:rsidRDefault="007C0AFD">
    <w:pPr>
      <w:jc w:val="center"/>
    </w:pPr>
    <w:r>
      <w:rPr>
        <w:sz w:val="16"/>
        <w:szCs w:val="16"/>
      </w:rPr>
      <w:t xml:space="preserve">Σελίδα </w:t>
    </w:r>
    <w:r>
      <w:rPr>
        <w:sz w:val="16"/>
        <w:szCs w:val="16"/>
      </w:rPr>
      <w:fldChar w:fldCharType="begin"/>
    </w:r>
    <w:r>
      <w:rPr>
        <w:sz w:val="16"/>
        <w:szCs w:val="16"/>
      </w:rPr>
      <w:instrText xml:space="preserve"> PAGE </w:instrText>
    </w:r>
    <w:r>
      <w:rPr>
        <w:sz w:val="16"/>
        <w:szCs w:val="16"/>
      </w:rPr>
      <w:fldChar w:fldCharType="separate"/>
    </w:r>
    <w:r w:rsidR="0049136B">
      <w:rPr>
        <w:noProof/>
        <w:sz w:val="16"/>
        <w:szCs w:val="16"/>
      </w:rPr>
      <w:t>88</w:t>
    </w:r>
    <w:r>
      <w:rPr>
        <w:sz w:val="16"/>
        <w:szCs w:val="16"/>
      </w:rPr>
      <w:fldChar w:fldCharType="end"/>
    </w:r>
    <w:r>
      <w:rPr>
        <w:sz w:val="16"/>
        <w:szCs w:val="16"/>
      </w:rPr>
      <w:t xml:space="preserve"> από </w:t>
    </w:r>
    <w:r>
      <w:rPr>
        <w:sz w:val="16"/>
        <w:szCs w:val="16"/>
      </w:rPr>
      <w:fldChar w:fldCharType="begin"/>
    </w:r>
    <w:r>
      <w:rPr>
        <w:sz w:val="16"/>
        <w:szCs w:val="16"/>
      </w:rPr>
      <w:instrText xml:space="preserve"> NUMPAGES \*Arabic </w:instrText>
    </w:r>
    <w:r>
      <w:rPr>
        <w:sz w:val="16"/>
        <w:szCs w:val="16"/>
      </w:rPr>
      <w:fldChar w:fldCharType="separate"/>
    </w:r>
    <w:r w:rsidR="0049136B">
      <w:rPr>
        <w:noProof/>
        <w:sz w:val="16"/>
        <w:szCs w:val="16"/>
      </w:rPr>
      <w:t>88</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FD" w:rsidRDefault="006F32FD">
      <w:r>
        <w:separator/>
      </w:r>
    </w:p>
  </w:footnote>
  <w:footnote w:type="continuationSeparator" w:id="0">
    <w:p w:rsidR="006F32FD" w:rsidRDefault="006F32FD">
      <w:r>
        <w:continuationSeparator/>
      </w:r>
    </w:p>
  </w:footnote>
  <w:footnote w:id="1">
    <w:p w:rsidR="00273A22" w:rsidRPr="00115F2F" w:rsidRDefault="00273A22" w:rsidP="00273A22">
      <w:pPr>
        <w:pStyle w:val="ac"/>
        <w:rPr>
          <w:lang w:val="el-GR"/>
        </w:rPr>
      </w:pPr>
      <w:r>
        <w:rPr>
          <w:rStyle w:val="FootnoteCharacters"/>
        </w:rPr>
        <w:footnoteRef/>
      </w:r>
      <w:r>
        <w:rPr>
          <w:rFonts w:eastAsia="Calibri"/>
          <w:lang w:val="el-GR"/>
        </w:rPr>
        <w:tab/>
        <w:t xml:space="preserve"> </w:t>
      </w:r>
      <w:r>
        <w:rPr>
          <w:lang w:val="el-GR"/>
        </w:rPr>
        <w:t xml:space="preserve">Εφόσον ο υποψήφιος Ανάδοχος υποβάλει τον Φάκελο Δικαιολογητικών Κατακύρωσης μέσω Αντιπροσώπου. </w:t>
      </w:r>
    </w:p>
  </w:footnote>
  <w:footnote w:id="2">
    <w:p w:rsidR="00273A22" w:rsidRPr="00115F2F" w:rsidRDefault="00273A22" w:rsidP="00273A22">
      <w:pPr>
        <w:pStyle w:val="ac"/>
        <w:rPr>
          <w:lang w:val="el-GR"/>
        </w:rPr>
      </w:pPr>
      <w:r>
        <w:rPr>
          <w:rStyle w:val="FootnoteCharacters"/>
        </w:rPr>
        <w:footnoteRef/>
      </w:r>
      <w:r>
        <w:rPr>
          <w:rFonts w:eastAsia="Calibri"/>
          <w:lang w:val="el-GR"/>
        </w:rPr>
        <w:tab/>
        <w:t xml:space="preserve"> </w:t>
      </w:r>
      <w:r>
        <w:rPr>
          <w:lang w:val="el-GR"/>
        </w:rPr>
        <w:t>Εφόσον ο υποψήφιος Ανάδοχος υποβάλει τον Φάκελο Δικαιολογητικών Κατακύρωσης μέσω Αντιπροσώπου.</w:t>
      </w:r>
    </w:p>
  </w:footnote>
  <w:footnote w:id="3">
    <w:p w:rsidR="00273A22" w:rsidRPr="00115F2F" w:rsidRDefault="00273A22" w:rsidP="00273A22">
      <w:pPr>
        <w:pStyle w:val="ac"/>
        <w:rPr>
          <w:lang w:val="el-GR"/>
        </w:rPr>
      </w:pPr>
      <w:r>
        <w:rPr>
          <w:rStyle w:val="FootnoteCharacters"/>
        </w:rPr>
        <w:footnoteRef/>
      </w:r>
      <w:r>
        <w:rPr>
          <w:rFonts w:eastAsia="Calibri"/>
          <w:lang w:val="el-GR"/>
        </w:rPr>
        <w:tab/>
        <w:t xml:space="preserve"> </w:t>
      </w:r>
      <w:r>
        <w:rPr>
          <w:lang w:val="el-GR"/>
        </w:rPr>
        <w:t xml:space="preserve">Εφόσον ο υποψήφιος Ανάδοχος υποβάλει τον Φάκελο Δικαιολογητικών Κατακύρωσης  μέσω Αντιπροσώπου που δεν είναι νόμιμος εκπρόσωπός του.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522"/>
    </w:tblGrid>
    <w:tr w:rsidR="007C0AFD">
      <w:tc>
        <w:tcPr>
          <w:tcW w:w="8522" w:type="dxa"/>
          <w:shd w:val="clear" w:color="auto" w:fill="auto"/>
        </w:tcPr>
        <w:p w:rsidR="007C0AFD" w:rsidRDefault="007C0AFD">
          <w:pPr>
            <w:pStyle w:val="aa"/>
            <w:jc w:val="right"/>
            <w:rPr>
              <w:bCs/>
              <w:sz w:val="20"/>
            </w:rPr>
          </w:pPr>
          <w:r>
            <w:rPr>
              <w:bCs/>
              <w:sz w:val="20"/>
            </w:rPr>
            <w:t>Διακήρυξη Διαγωνισμού για το Έργο «</w:t>
          </w:r>
          <w:r w:rsidR="00BA41C6" w:rsidRPr="00EA4E69">
            <w:rPr>
              <w:bCs/>
              <w:sz w:val="20"/>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Pr>
              <w:bCs/>
              <w:sz w:val="20"/>
            </w:rPr>
            <w:t>»</w:t>
          </w:r>
        </w:p>
      </w:tc>
    </w:tr>
    <w:tr w:rsidR="007C0AFD">
      <w:tc>
        <w:tcPr>
          <w:tcW w:w="8522" w:type="dxa"/>
          <w:tcBorders>
            <w:bottom w:val="single" w:sz="4" w:space="0" w:color="000000"/>
          </w:tcBorders>
          <w:shd w:val="clear" w:color="auto" w:fill="auto"/>
        </w:tcPr>
        <w:p w:rsidR="007C0AFD" w:rsidRDefault="007C0AFD">
          <w:pPr>
            <w:pStyle w:val="aa"/>
            <w:jc w:val="right"/>
          </w:pPr>
          <w:r>
            <w:rPr>
              <w:bCs/>
              <w:sz w:val="20"/>
            </w:rPr>
            <w:t xml:space="preserve">Μέρος </w:t>
          </w:r>
          <w:r>
            <w:rPr>
              <w:bCs/>
              <w:sz w:val="20"/>
              <w:lang w:val="en-US"/>
            </w:rPr>
            <w:t>B</w:t>
          </w:r>
          <w:r>
            <w:rPr>
              <w:bCs/>
              <w:sz w:val="20"/>
            </w:rPr>
            <w:t>: Γενικοί και Ειδικοί Όροι</w:t>
          </w:r>
        </w:p>
      </w:tc>
    </w:tr>
  </w:tbl>
  <w:p w:rsidR="007C0AFD" w:rsidRDefault="007C0AF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34" w:type="dxa"/>
      <w:tblInd w:w="-318" w:type="dxa"/>
      <w:tblLayout w:type="fixed"/>
      <w:tblLook w:val="04A0"/>
    </w:tblPr>
    <w:tblGrid>
      <w:gridCol w:w="3120"/>
      <w:gridCol w:w="1821"/>
      <w:gridCol w:w="2289"/>
      <w:gridCol w:w="2004"/>
    </w:tblGrid>
    <w:tr w:rsidR="007C0AFD" w:rsidTr="001E308B">
      <w:tc>
        <w:tcPr>
          <w:tcW w:w="3120" w:type="dxa"/>
          <w:shd w:val="clear" w:color="auto" w:fill="auto"/>
        </w:tcPr>
        <w:p w:rsidR="007C0AFD" w:rsidRPr="001E308B" w:rsidRDefault="0049136B" w:rsidP="001E308B">
          <w:pPr>
            <w:pStyle w:val="aa"/>
            <w:spacing w:before="120"/>
            <w:rPr>
              <w:rFonts w:eastAsia="Calibri"/>
              <w:lang w:val="en-US"/>
            </w:rPr>
          </w:pPr>
          <w:r>
            <w:rPr>
              <w:rFonts w:eastAsia="Calibri"/>
              <w:noProof/>
              <w:lang w:eastAsia="el-GR"/>
            </w:rPr>
            <w:drawing>
              <wp:inline distT="0" distB="0" distL="0" distR="0">
                <wp:extent cx="1905000" cy="542925"/>
                <wp:effectExtent l="19050" t="0" r="0" b="0"/>
                <wp:docPr id="1" name="5 - Εικόνα" descr="Description: logo_EE_πλαγ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Description: logo_EE_πλαγιο.jpg"/>
                        <pic:cNvPicPr>
                          <a:picLocks noChangeAspect="1" noChangeArrowheads="1"/>
                        </pic:cNvPicPr>
                      </pic:nvPicPr>
                      <pic:blipFill>
                        <a:blip r:embed="rId1"/>
                        <a:srcRect l="4997" t="23355" r="6664" b="23355"/>
                        <a:stretch>
                          <a:fillRect/>
                        </a:stretch>
                      </pic:blipFill>
                      <pic:spPr bwMode="auto">
                        <a:xfrm>
                          <a:off x="0" y="0"/>
                          <a:ext cx="1905000" cy="542925"/>
                        </a:xfrm>
                        <a:prstGeom prst="rect">
                          <a:avLst/>
                        </a:prstGeom>
                        <a:noFill/>
                        <a:ln w="9525">
                          <a:noFill/>
                          <a:miter lim="800000"/>
                          <a:headEnd/>
                          <a:tailEnd/>
                        </a:ln>
                      </pic:spPr>
                    </pic:pic>
                  </a:graphicData>
                </a:graphic>
              </wp:inline>
            </w:drawing>
          </w:r>
        </w:p>
      </w:tc>
      <w:tc>
        <w:tcPr>
          <w:tcW w:w="1821" w:type="dxa"/>
          <w:shd w:val="clear" w:color="auto" w:fill="auto"/>
        </w:tcPr>
        <w:p w:rsidR="007C0AFD" w:rsidRPr="001E308B" w:rsidRDefault="0049136B" w:rsidP="001E308B">
          <w:pPr>
            <w:pStyle w:val="aa"/>
            <w:jc w:val="center"/>
            <w:rPr>
              <w:rFonts w:eastAsia="Calibri"/>
              <w:lang w:val="en-US"/>
            </w:rPr>
          </w:pPr>
          <w:r>
            <w:rPr>
              <w:rFonts w:eastAsia="Calibri"/>
              <w:noProof/>
              <w:lang w:eastAsia="el-GR"/>
            </w:rPr>
            <w:drawing>
              <wp:inline distT="0" distB="0" distL="0" distR="0">
                <wp:extent cx="638175" cy="752475"/>
                <wp:effectExtent l="19050" t="0" r="9525" b="0"/>
                <wp:docPr id="2" name="6 - Εικόνα" descr="Description: psifiaki ellad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Description: psifiaki ellada_GR.JPG"/>
                        <pic:cNvPicPr>
                          <a:picLocks noChangeAspect="1" noChangeArrowheads="1"/>
                        </pic:cNvPicPr>
                      </pic:nvPicPr>
                      <pic:blipFill>
                        <a:blip r:embed="rId2"/>
                        <a:srcRect/>
                        <a:stretch>
                          <a:fillRect/>
                        </a:stretch>
                      </pic:blipFill>
                      <pic:spPr bwMode="auto">
                        <a:xfrm>
                          <a:off x="0" y="0"/>
                          <a:ext cx="638175" cy="752475"/>
                        </a:xfrm>
                        <a:prstGeom prst="rect">
                          <a:avLst/>
                        </a:prstGeom>
                        <a:noFill/>
                        <a:ln w="9525">
                          <a:noFill/>
                          <a:miter lim="800000"/>
                          <a:headEnd/>
                          <a:tailEnd/>
                        </a:ln>
                      </pic:spPr>
                    </pic:pic>
                  </a:graphicData>
                </a:graphic>
              </wp:inline>
            </w:drawing>
          </w:r>
        </w:p>
      </w:tc>
      <w:tc>
        <w:tcPr>
          <w:tcW w:w="2289" w:type="dxa"/>
          <w:shd w:val="clear" w:color="auto" w:fill="auto"/>
        </w:tcPr>
        <w:p w:rsidR="007C0AFD" w:rsidRPr="001E308B" w:rsidRDefault="007C0AFD" w:rsidP="00A83BFD">
          <w:pPr>
            <w:pStyle w:val="aa"/>
            <w:rPr>
              <w:rFonts w:eastAsia="Calibri"/>
              <w:lang w:val="en-US"/>
            </w:rPr>
          </w:pPr>
        </w:p>
        <w:p w:rsidR="007C0AFD" w:rsidRPr="001E308B" w:rsidRDefault="007C0AFD" w:rsidP="001E308B">
          <w:pPr>
            <w:pStyle w:val="aa"/>
            <w:jc w:val="center"/>
            <w:rPr>
              <w:rFonts w:eastAsia="Calibri"/>
              <w:b/>
              <w:color w:val="1F497D"/>
              <w:sz w:val="16"/>
              <w:szCs w:val="16"/>
            </w:rPr>
          </w:pPr>
        </w:p>
        <w:p w:rsidR="007C0AFD" w:rsidRPr="00D11808" w:rsidRDefault="007C0AFD" w:rsidP="00D11808">
          <w:pPr>
            <w:pStyle w:val="aa"/>
            <w:rPr>
              <w:rFonts w:eastAsia="Calibri"/>
              <w:b/>
              <w:color w:val="1F497D"/>
              <w:sz w:val="16"/>
              <w:szCs w:val="16"/>
              <w:lang w:val="en-US"/>
            </w:rPr>
          </w:pPr>
        </w:p>
      </w:tc>
      <w:tc>
        <w:tcPr>
          <w:tcW w:w="2004" w:type="dxa"/>
          <w:shd w:val="clear" w:color="auto" w:fill="auto"/>
        </w:tcPr>
        <w:p w:rsidR="007C0AFD" w:rsidRPr="001E308B" w:rsidRDefault="0049136B" w:rsidP="001E308B">
          <w:pPr>
            <w:pStyle w:val="aa"/>
            <w:spacing w:before="120"/>
            <w:jc w:val="center"/>
            <w:rPr>
              <w:rFonts w:eastAsia="Calibri"/>
              <w:lang w:val="en-US"/>
            </w:rPr>
          </w:pPr>
          <w:r>
            <w:rPr>
              <w:rFonts w:eastAsia="Calibri"/>
              <w:noProof/>
              <w:lang w:eastAsia="el-GR"/>
            </w:rPr>
            <w:drawing>
              <wp:inline distT="0" distB="0" distL="0" distR="0">
                <wp:extent cx="971550" cy="600075"/>
                <wp:effectExtent l="19050" t="0" r="0" b="0"/>
                <wp:docPr id="3" name="8 - Εικόνα" descr="Description: espa-sloga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Description: espa-slogan_new.jpg"/>
                        <pic:cNvPicPr>
                          <a:picLocks noChangeAspect="1" noChangeArrowheads="1"/>
                        </pic:cNvPicPr>
                      </pic:nvPicPr>
                      <pic:blipFill>
                        <a:blip r:embed="rId3"/>
                        <a:srcRect l="6078" t="6299" r="10130" b="12598"/>
                        <a:stretch>
                          <a:fillRect/>
                        </a:stretch>
                      </pic:blipFill>
                      <pic:spPr bwMode="auto">
                        <a:xfrm>
                          <a:off x="0" y="0"/>
                          <a:ext cx="971550" cy="600075"/>
                        </a:xfrm>
                        <a:prstGeom prst="rect">
                          <a:avLst/>
                        </a:prstGeom>
                        <a:noFill/>
                        <a:ln w="9525">
                          <a:noFill/>
                          <a:miter lim="800000"/>
                          <a:headEnd/>
                          <a:tailEnd/>
                        </a:ln>
                      </pic:spPr>
                    </pic:pic>
                  </a:graphicData>
                </a:graphic>
              </wp:inline>
            </w:drawing>
          </w:r>
        </w:p>
      </w:tc>
    </w:tr>
  </w:tbl>
  <w:p w:rsidR="007C0AFD" w:rsidRDefault="007C0A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3DCBEE8"/>
    <w:lvl w:ilvl="0">
      <w:start w:val="1"/>
      <w:numFmt w:val="decimal"/>
      <w:pStyle w:val="2"/>
      <w:lvlText w:val="%1."/>
      <w:lvlJc w:val="left"/>
      <w:pPr>
        <w:tabs>
          <w:tab w:val="num" w:pos="643"/>
        </w:tabs>
        <w:ind w:left="643" w:hanging="360"/>
      </w:pPr>
    </w:lvl>
  </w:abstractNum>
  <w:abstractNum w:abstractNumId="1">
    <w:nsid w:val="FFFFFF80"/>
    <w:multiLevelType w:val="singleLevel"/>
    <w:tmpl w:val="A08A5C5A"/>
    <w:lvl w:ilvl="0">
      <w:start w:val="1"/>
      <w:numFmt w:val="bullet"/>
      <w:pStyle w:val="5"/>
      <w:lvlText w:val=""/>
      <w:lvlJc w:val="left"/>
      <w:pPr>
        <w:tabs>
          <w:tab w:val="num" w:pos="1492"/>
        </w:tabs>
        <w:ind w:left="1492"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color w:val="auto"/>
        <w:sz w:val="28"/>
        <w:szCs w:val="28"/>
      </w:rPr>
    </w:lvl>
    <w:lvl w:ilvl="2">
      <w:start w:val="1"/>
      <w:numFmt w:val="lowerRoman"/>
      <w:pStyle w:val="3"/>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sz w:val="16"/>
        <w:szCs w:val="16"/>
        <w:u w:val="single"/>
      </w:rPr>
    </w:lvl>
    <w:lvl w:ilvl="4">
      <w:start w:val="1"/>
      <w:numFmt w:val="lowerLetter"/>
      <w:lvlText w:val="(%5)"/>
      <w:lvlJc w:val="left"/>
      <w:pPr>
        <w:tabs>
          <w:tab w:val="num" w:pos="1800"/>
        </w:tabs>
        <w:ind w:left="1800" w:hanging="360"/>
      </w:pPr>
      <w:rPr>
        <w:rFonts w:cs="Times New Roman"/>
        <w:b w:val="0"/>
        <w:i w:val="0"/>
        <w:caps w:val="0"/>
        <w:smallCaps w:val="0"/>
        <w:strike w:val="0"/>
        <w:dstrike w:val="0"/>
        <w:vanish w:val="0"/>
        <w:color w:val="auto"/>
        <w:kern w:val="1"/>
        <w:position w:val="0"/>
        <w:sz w:val="16"/>
        <w:u w:val="words"/>
        <w:vertAlign w:val="baseline"/>
      </w:rPr>
    </w:lvl>
    <w:lvl w:ilvl="5">
      <w:start w:val="1"/>
      <w:numFmt w:val="lowerRoman"/>
      <w:lvlText w:val="(%6)"/>
      <w:lvlJc w:val="left"/>
      <w:pPr>
        <w:tabs>
          <w:tab w:val="num" w:pos="2160"/>
        </w:tabs>
        <w:ind w:left="2160" w:hanging="360"/>
      </w:pPr>
      <w:rPr>
        <w:rFonts w:cs="Times New Roman"/>
        <w:sz w:val="16"/>
        <w:u w:val="words"/>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2"/>
    <w:multiLevelType w:val="multilevel"/>
    <w:tmpl w:val="00000002"/>
    <w:name w:val="WW8Num3"/>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0000003"/>
    <w:multiLevelType w:val="singleLevel"/>
    <w:tmpl w:val="00000003"/>
    <w:name w:val="WW8Num4"/>
    <w:lvl w:ilvl="0">
      <w:start w:val="1"/>
      <w:numFmt w:val="decimal"/>
      <w:lvlText w:val="%1."/>
      <w:lvlJc w:val="left"/>
      <w:pPr>
        <w:tabs>
          <w:tab w:val="num" w:pos="420"/>
        </w:tabs>
        <w:ind w:left="420" w:hanging="360"/>
      </w:pPr>
      <w:rPr>
        <w:rFonts w:cs="Times New Roman"/>
      </w:rPr>
    </w:lvl>
  </w:abstractNum>
  <w:abstractNum w:abstractNumId="5">
    <w:nsid w:val="00000004"/>
    <w:multiLevelType w:val="singleLevel"/>
    <w:tmpl w:val="00000004"/>
    <w:name w:val="WW8Num5"/>
    <w:lvl w:ilvl="0">
      <w:start w:val="1"/>
      <w:numFmt w:val="decimal"/>
      <w:lvlText w:val="%1."/>
      <w:lvlJc w:val="left"/>
      <w:pPr>
        <w:tabs>
          <w:tab w:val="num" w:pos="360"/>
        </w:tabs>
        <w:ind w:left="360" w:hanging="360"/>
      </w:pPr>
      <w:rPr>
        <w:rFonts w:cs="Times New Roman"/>
      </w:rPr>
    </w:lvl>
  </w:abstractNum>
  <w:abstractNum w:abstractNumId="6">
    <w:nsid w:val="00000005"/>
    <w:multiLevelType w:val="singleLevel"/>
    <w:tmpl w:val="00000005"/>
    <w:name w:val="WW8Num6"/>
    <w:lvl w:ilvl="0">
      <w:start w:val="1"/>
      <w:numFmt w:val="bullet"/>
      <w:lvlText w:val="-"/>
      <w:lvlJc w:val="left"/>
      <w:pPr>
        <w:tabs>
          <w:tab w:val="num" w:pos="360"/>
        </w:tabs>
        <w:ind w:left="360" w:hanging="360"/>
      </w:pPr>
      <w:rPr>
        <w:rFonts w:ascii="Tahoma" w:hAnsi="Tahoma" w:cs="Tahoma"/>
      </w:rPr>
    </w:lvl>
  </w:abstractNum>
  <w:abstractNum w:abstractNumId="7">
    <w:nsid w:val="00000006"/>
    <w:multiLevelType w:val="singleLevel"/>
    <w:tmpl w:val="00000006"/>
    <w:name w:val="WW8Num8"/>
    <w:lvl w:ilvl="0">
      <w:start w:val="1"/>
      <w:numFmt w:val="decimal"/>
      <w:lvlText w:val="%1."/>
      <w:lvlJc w:val="left"/>
      <w:pPr>
        <w:tabs>
          <w:tab w:val="num" w:pos="360"/>
        </w:tabs>
        <w:ind w:left="360" w:hanging="360"/>
      </w:pPr>
      <w:rPr>
        <w:rFonts w:cs="Times New Roman"/>
      </w:rPr>
    </w:lvl>
  </w:abstractNum>
  <w:abstractNum w:abstractNumId="8">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8"/>
    <w:multiLevelType w:val="singleLevel"/>
    <w:tmpl w:val="00000008"/>
    <w:name w:val="WW8Num10"/>
    <w:lvl w:ilvl="0">
      <w:start w:val="1"/>
      <w:numFmt w:val="bullet"/>
      <w:lvlText w:val="-"/>
      <w:lvlJc w:val="left"/>
      <w:pPr>
        <w:tabs>
          <w:tab w:val="num" w:pos="360"/>
        </w:tabs>
        <w:ind w:left="360" w:hanging="360"/>
      </w:pPr>
      <w:rPr>
        <w:rFonts w:ascii="Tahoma" w:hAnsi="Tahoma" w:cs="Tahoma"/>
      </w:rPr>
    </w:lvl>
  </w:abstractNum>
  <w:abstractNum w:abstractNumId="10">
    <w:nsid w:val="00000009"/>
    <w:multiLevelType w:val="singleLevel"/>
    <w:tmpl w:val="00000009"/>
    <w:name w:val="WW8Num11"/>
    <w:lvl w:ilvl="0">
      <w:start w:val="1"/>
      <w:numFmt w:val="decimal"/>
      <w:lvlText w:val="%1."/>
      <w:lvlJc w:val="left"/>
      <w:pPr>
        <w:tabs>
          <w:tab w:val="num" w:pos="720"/>
        </w:tabs>
        <w:ind w:left="720" w:hanging="360"/>
      </w:pPr>
      <w:rPr>
        <w:rFonts w:cs="Times New Roman"/>
      </w:rPr>
    </w:lvl>
  </w:abstractNum>
  <w:abstractNum w:abstractNumId="11">
    <w:nsid w:val="0000000A"/>
    <w:multiLevelType w:val="singleLevel"/>
    <w:tmpl w:val="0000000A"/>
    <w:name w:val="WW8Num12"/>
    <w:lvl w:ilvl="0">
      <w:start w:val="1"/>
      <w:numFmt w:val="bullet"/>
      <w:lvlText w:val="-"/>
      <w:lvlJc w:val="left"/>
      <w:pPr>
        <w:tabs>
          <w:tab w:val="num" w:pos="360"/>
        </w:tabs>
        <w:ind w:left="360" w:hanging="360"/>
      </w:pPr>
      <w:rPr>
        <w:rFonts w:ascii="Tahoma" w:hAnsi="Tahoma" w:cs="Tahoma"/>
      </w:rPr>
    </w:lvl>
  </w:abstractNum>
  <w:abstractNum w:abstractNumId="12">
    <w:nsid w:val="0000000B"/>
    <w:multiLevelType w:val="singleLevel"/>
    <w:tmpl w:val="0000000B"/>
    <w:name w:val="WW8Num13"/>
    <w:lvl w:ilvl="0">
      <w:start w:val="1"/>
      <w:numFmt w:val="bullet"/>
      <w:lvlText w:val="-"/>
      <w:lvlJc w:val="left"/>
      <w:pPr>
        <w:tabs>
          <w:tab w:val="num" w:pos="420"/>
        </w:tabs>
        <w:ind w:left="420" w:hanging="360"/>
      </w:pPr>
      <w:rPr>
        <w:rFonts w:ascii="Tahoma" w:hAnsi="Tahoma" w:cs="Tahoma"/>
      </w:rPr>
    </w:lvl>
  </w:abstractNum>
  <w:abstractNum w:abstractNumId="13">
    <w:nsid w:val="0000000C"/>
    <w:multiLevelType w:val="singleLevel"/>
    <w:tmpl w:val="0000000C"/>
    <w:name w:val="WW8Num14"/>
    <w:lvl w:ilvl="0">
      <w:start w:val="1"/>
      <w:numFmt w:val="decimal"/>
      <w:lvlText w:val="%1."/>
      <w:lvlJc w:val="left"/>
      <w:pPr>
        <w:tabs>
          <w:tab w:val="num" w:pos="397"/>
        </w:tabs>
        <w:ind w:left="397" w:hanging="397"/>
      </w:pPr>
      <w:rPr>
        <w:rFonts w:ascii="Tahoma" w:hAnsi="Tahoma" w:cs="Times New Roman"/>
        <w:b w:val="0"/>
        <w:i w:val="0"/>
        <w:color w:val="auto"/>
        <w:sz w:val="20"/>
        <w:szCs w:val="20"/>
        <w:u w:val="none"/>
      </w:rPr>
    </w:lvl>
  </w:abstractNum>
  <w:abstractNum w:abstractNumId="14">
    <w:nsid w:val="0000000D"/>
    <w:multiLevelType w:val="multilevel"/>
    <w:tmpl w:val="0000000D"/>
    <w:name w:val="WW8Num15"/>
    <w:lvl w:ilvl="0">
      <w:start w:val="1"/>
      <w:numFmt w:val="bullet"/>
      <w:pStyle w:val="NumCharCharCharCharCharCharCharCharChar"/>
      <w:lvlText w:val=""/>
      <w:lvlJc w:val="left"/>
      <w:pPr>
        <w:tabs>
          <w:tab w:val="num" w:pos="429"/>
        </w:tabs>
        <w:ind w:left="431" w:hanging="371"/>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0E"/>
    <w:multiLevelType w:val="singleLevel"/>
    <w:tmpl w:val="0000000E"/>
    <w:name w:val="WW8Num16"/>
    <w:lvl w:ilvl="0">
      <w:start w:val="1"/>
      <w:numFmt w:val="decimal"/>
      <w:lvlText w:val="%1."/>
      <w:lvlJc w:val="left"/>
      <w:pPr>
        <w:tabs>
          <w:tab w:val="num" w:pos="510"/>
        </w:tabs>
        <w:ind w:left="510" w:hanging="397"/>
      </w:pPr>
      <w:rPr>
        <w:rFonts w:ascii="Tahoma" w:hAnsi="Tahoma" w:cs="Times New Roman"/>
        <w:b w:val="0"/>
        <w:i w:val="0"/>
        <w:color w:val="auto"/>
        <w:sz w:val="20"/>
        <w:szCs w:val="20"/>
        <w:u w:val="none"/>
      </w:rPr>
    </w:lvl>
  </w:abstractNum>
  <w:abstractNum w:abstractNumId="16">
    <w:nsid w:val="0000000F"/>
    <w:multiLevelType w:val="singleLevel"/>
    <w:tmpl w:val="0000000F"/>
    <w:name w:val="WW8Num17"/>
    <w:lvl w:ilvl="0">
      <w:start w:val="1"/>
      <w:numFmt w:val="bullet"/>
      <w:lvlText w:val=""/>
      <w:lvlJc w:val="left"/>
      <w:pPr>
        <w:tabs>
          <w:tab w:val="num" w:pos="429"/>
        </w:tabs>
        <w:ind w:left="431" w:hanging="371"/>
      </w:pPr>
      <w:rPr>
        <w:rFonts w:ascii="Symbol" w:hAnsi="Symbol" w:cs="Symbol"/>
      </w:rPr>
    </w:lvl>
  </w:abstractNum>
  <w:abstractNum w:abstractNumId="17">
    <w:nsid w:val="00000010"/>
    <w:multiLevelType w:val="singleLevel"/>
    <w:tmpl w:val="00000010"/>
    <w:name w:val="WW8Num18"/>
    <w:lvl w:ilvl="0">
      <w:start w:val="1"/>
      <w:numFmt w:val="bullet"/>
      <w:lvlText w:val=""/>
      <w:lvlJc w:val="left"/>
      <w:pPr>
        <w:tabs>
          <w:tab w:val="num" w:pos="833"/>
        </w:tabs>
        <w:ind w:left="833" w:hanging="360"/>
      </w:pPr>
      <w:rPr>
        <w:rFonts w:ascii="Symbol" w:hAnsi="Symbol" w:cs="Symbol"/>
      </w:rPr>
    </w:lvl>
  </w:abstractNum>
  <w:abstractNum w:abstractNumId="18">
    <w:nsid w:val="00000011"/>
    <w:multiLevelType w:val="multilevel"/>
    <w:tmpl w:val="00000011"/>
    <w:name w:val="WW8Num19"/>
    <w:lvl w:ilvl="0">
      <w:start w:val="1"/>
      <w:numFmt w:val="decimal"/>
      <w:lvlText w:val="Β%1."/>
      <w:lvlJc w:val="left"/>
      <w:pPr>
        <w:tabs>
          <w:tab w:val="num" w:pos="360"/>
        </w:tabs>
        <w:ind w:left="360" w:hanging="360"/>
      </w:pPr>
      <w:rPr>
        <w:rFonts w:cs="Times New Roman"/>
      </w:rPr>
    </w:lvl>
    <w:lvl w:ilvl="1">
      <w:start w:val="1"/>
      <w:numFmt w:val="decimal"/>
      <w:lvlText w:val="Β%1.%2"/>
      <w:lvlJc w:val="left"/>
      <w:pPr>
        <w:tabs>
          <w:tab w:val="num" w:pos="360"/>
        </w:tabs>
        <w:ind w:left="360" w:hanging="360"/>
      </w:pPr>
      <w:rPr>
        <w:rFonts w:cs="Times New Roman"/>
      </w:rPr>
    </w:lvl>
    <w:lvl w:ilvl="2">
      <w:start w:val="1"/>
      <w:numFmt w:val="decimal"/>
      <w:lvlText w:val="Β%1.%2.%3"/>
      <w:lvlJc w:val="left"/>
      <w:pPr>
        <w:tabs>
          <w:tab w:val="num" w:pos="720"/>
        </w:tabs>
        <w:ind w:left="720" w:hanging="720"/>
      </w:pPr>
      <w:rPr>
        <w:rFonts w:cs="Times New Roman"/>
      </w:rPr>
    </w:lvl>
    <w:lvl w:ilvl="3">
      <w:start w:val="1"/>
      <w:numFmt w:val="decimal"/>
      <w:lvlText w:val="Β%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00000012"/>
    <w:multiLevelType w:val="multilevel"/>
    <w:tmpl w:val="00000012"/>
    <w:name w:val="WW8Num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color w:val="auto"/>
        <w:sz w:val="28"/>
        <w:szCs w:val="28"/>
      </w:rPr>
    </w:lvl>
    <w:lvl w:ilvl="2">
      <w:start w:val="1"/>
      <w:numFmt w:val="lowerRoman"/>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sz w:val="16"/>
        <w:szCs w:val="16"/>
        <w:u w:val="single"/>
      </w:rPr>
    </w:lvl>
    <w:lvl w:ilvl="4">
      <w:start w:val="1"/>
      <w:numFmt w:val="lowerLetter"/>
      <w:lvlText w:val="(%5)"/>
      <w:lvlJc w:val="left"/>
      <w:pPr>
        <w:tabs>
          <w:tab w:val="num" w:pos="1800"/>
        </w:tabs>
        <w:ind w:left="1800" w:hanging="360"/>
      </w:pPr>
      <w:rPr>
        <w:rFonts w:cs="Times New Roman"/>
        <w:b w:val="0"/>
        <w:i w:val="0"/>
        <w:caps w:val="0"/>
        <w:smallCaps w:val="0"/>
        <w:strike w:val="0"/>
        <w:dstrike w:val="0"/>
        <w:vanish w:val="0"/>
        <w:color w:val="auto"/>
        <w:kern w:val="1"/>
        <w:position w:val="0"/>
        <w:sz w:val="16"/>
        <w:u w:val="words"/>
        <w:vertAlign w:val="baseline"/>
      </w:rPr>
    </w:lvl>
    <w:lvl w:ilvl="5">
      <w:start w:val="1"/>
      <w:numFmt w:val="lowerRoman"/>
      <w:lvlText w:val="(%6)"/>
      <w:lvlJc w:val="left"/>
      <w:pPr>
        <w:tabs>
          <w:tab w:val="num" w:pos="2160"/>
        </w:tabs>
        <w:ind w:left="2160" w:hanging="360"/>
      </w:pPr>
      <w:rPr>
        <w:rFonts w:cs="Times New Roman"/>
        <w:sz w:val="16"/>
        <w:u w:val="words"/>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00000013"/>
    <w:multiLevelType w:val="singleLevel"/>
    <w:tmpl w:val="00000013"/>
    <w:name w:val="WW8Num21"/>
    <w:lvl w:ilvl="0">
      <w:start w:val="1"/>
      <w:numFmt w:val="decimal"/>
      <w:lvlText w:val="%1."/>
      <w:lvlJc w:val="left"/>
      <w:pPr>
        <w:tabs>
          <w:tab w:val="num" w:pos="360"/>
        </w:tabs>
        <w:ind w:left="360" w:hanging="360"/>
      </w:pPr>
      <w:rPr>
        <w:rFonts w:cs="Times New Roman"/>
      </w:rPr>
    </w:lvl>
  </w:abstractNum>
  <w:abstractNum w:abstractNumId="21">
    <w:nsid w:val="00000014"/>
    <w:multiLevelType w:val="singleLevel"/>
    <w:tmpl w:val="00000014"/>
    <w:name w:val="WW8Num22"/>
    <w:lvl w:ilvl="0">
      <w:start w:val="1"/>
      <w:numFmt w:val="decimal"/>
      <w:lvlText w:val="%1."/>
      <w:lvlJc w:val="left"/>
      <w:pPr>
        <w:tabs>
          <w:tab w:val="num" w:pos="360"/>
        </w:tabs>
        <w:ind w:left="360" w:hanging="360"/>
      </w:pPr>
      <w:rPr>
        <w:rFonts w:cs="Times New Roman"/>
        <w:b w:val="0"/>
        <w:i w:val="0"/>
        <w:color w:val="auto"/>
        <w:sz w:val="20"/>
        <w:szCs w:val="20"/>
        <w:u w:val="none"/>
      </w:rPr>
    </w:lvl>
  </w:abstractNum>
  <w:abstractNum w:abstractNumId="22">
    <w:nsid w:val="00000015"/>
    <w:multiLevelType w:val="singleLevel"/>
    <w:tmpl w:val="00000015"/>
    <w:name w:val="WW8Num23"/>
    <w:lvl w:ilvl="0">
      <w:start w:val="1"/>
      <w:numFmt w:val="decimal"/>
      <w:lvlText w:val="%1."/>
      <w:lvlJc w:val="left"/>
      <w:pPr>
        <w:tabs>
          <w:tab w:val="num" w:pos="720"/>
        </w:tabs>
        <w:ind w:left="720" w:hanging="360"/>
      </w:pPr>
      <w:rPr>
        <w:rFonts w:cs="Times New Roman"/>
      </w:rPr>
    </w:lvl>
  </w:abstractNum>
  <w:abstractNum w:abstractNumId="23">
    <w:nsid w:val="00000016"/>
    <w:multiLevelType w:val="singleLevel"/>
    <w:tmpl w:val="00000016"/>
    <w:name w:val="WW8Num24"/>
    <w:lvl w:ilvl="0">
      <w:start w:val="1"/>
      <w:numFmt w:val="decimal"/>
      <w:lvlText w:val="%1."/>
      <w:lvlJc w:val="left"/>
      <w:pPr>
        <w:tabs>
          <w:tab w:val="num" w:pos="360"/>
        </w:tabs>
        <w:ind w:left="360" w:hanging="360"/>
      </w:pPr>
      <w:rPr>
        <w:rFonts w:cs="Times New Roman"/>
      </w:rPr>
    </w:lvl>
  </w:abstractNum>
  <w:abstractNum w:abstractNumId="24">
    <w:nsid w:val="00000017"/>
    <w:multiLevelType w:val="singleLevel"/>
    <w:tmpl w:val="00000017"/>
    <w:name w:val="WW8Num25"/>
    <w:lvl w:ilvl="0">
      <w:start w:val="1"/>
      <w:numFmt w:val="bullet"/>
      <w:lvlText w:val="-"/>
      <w:lvlJc w:val="left"/>
      <w:pPr>
        <w:tabs>
          <w:tab w:val="num" w:pos="360"/>
        </w:tabs>
        <w:ind w:left="360" w:hanging="360"/>
      </w:pPr>
      <w:rPr>
        <w:rFonts w:ascii="Tahoma" w:hAnsi="Tahoma" w:cs="Tahoma"/>
      </w:rPr>
    </w:lvl>
  </w:abstractNum>
  <w:abstractNum w:abstractNumId="25">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rPr>
    </w:lvl>
  </w:abstractNum>
  <w:abstractNum w:abstractNumId="26">
    <w:nsid w:val="00000019"/>
    <w:multiLevelType w:val="singleLevel"/>
    <w:tmpl w:val="00000019"/>
    <w:name w:val="WW8Num27"/>
    <w:lvl w:ilvl="0">
      <w:start w:val="1"/>
      <w:numFmt w:val="decimal"/>
      <w:lvlText w:val="%1."/>
      <w:lvlJc w:val="left"/>
      <w:pPr>
        <w:tabs>
          <w:tab w:val="num" w:pos="720"/>
        </w:tabs>
        <w:ind w:left="720" w:hanging="360"/>
      </w:pPr>
      <w:rPr>
        <w:rFonts w:cs="Times New Roman"/>
      </w:rPr>
    </w:lvl>
  </w:abstractNum>
  <w:abstractNum w:abstractNumId="27">
    <w:nsid w:val="0000001A"/>
    <w:multiLevelType w:val="singleLevel"/>
    <w:tmpl w:val="0000001A"/>
    <w:name w:val="WW8Num28"/>
    <w:lvl w:ilvl="0">
      <w:start w:val="1"/>
      <w:numFmt w:val="bullet"/>
      <w:lvlText w:val=""/>
      <w:lvlJc w:val="left"/>
      <w:pPr>
        <w:tabs>
          <w:tab w:val="num" w:pos="360"/>
        </w:tabs>
        <w:ind w:left="360" w:hanging="360"/>
      </w:pPr>
      <w:rPr>
        <w:rFonts w:ascii="Symbol" w:hAnsi="Symbol" w:cs="Symbol"/>
        <w:b w:val="0"/>
      </w:rPr>
    </w:lvl>
  </w:abstractNum>
  <w:abstractNum w:abstractNumId="28">
    <w:nsid w:val="0000001B"/>
    <w:multiLevelType w:val="singleLevel"/>
    <w:tmpl w:val="0000001B"/>
    <w:name w:val="WW8Num29"/>
    <w:lvl w:ilvl="0">
      <w:start w:val="1"/>
      <w:numFmt w:val="decimal"/>
      <w:lvlText w:val="%1."/>
      <w:lvlJc w:val="left"/>
      <w:pPr>
        <w:tabs>
          <w:tab w:val="num" w:pos="397"/>
        </w:tabs>
        <w:ind w:left="397" w:hanging="397"/>
      </w:pPr>
      <w:rPr>
        <w:rFonts w:ascii="Calibri" w:hAnsi="Calibri" w:cs="Times New Roman"/>
        <w:b w:val="0"/>
        <w:i w:val="0"/>
        <w:color w:val="auto"/>
        <w:sz w:val="20"/>
        <w:szCs w:val="20"/>
        <w:u w:val="none"/>
      </w:rPr>
    </w:lvl>
  </w:abstractNum>
  <w:abstractNum w:abstractNumId="29">
    <w:nsid w:val="0000001C"/>
    <w:multiLevelType w:val="singleLevel"/>
    <w:tmpl w:val="0000001C"/>
    <w:name w:val="WW8Num30"/>
    <w:lvl w:ilvl="0">
      <w:start w:val="1"/>
      <w:numFmt w:val="bullet"/>
      <w:lvlText w:val=""/>
      <w:lvlJc w:val="left"/>
      <w:pPr>
        <w:tabs>
          <w:tab w:val="num" w:pos="429"/>
        </w:tabs>
        <w:ind w:left="431" w:hanging="371"/>
      </w:pPr>
      <w:rPr>
        <w:rFonts w:ascii="Symbol" w:hAnsi="Symbol" w:cs="Symbol"/>
      </w:rPr>
    </w:lvl>
  </w:abstractNum>
  <w:abstractNum w:abstractNumId="30">
    <w:nsid w:val="0000001D"/>
    <w:multiLevelType w:val="singleLevel"/>
    <w:tmpl w:val="0000001D"/>
    <w:name w:val="WW8Num32"/>
    <w:lvl w:ilvl="0">
      <w:start w:val="1"/>
      <w:numFmt w:val="upperRoman"/>
      <w:lvlText w:val="%1."/>
      <w:lvlJc w:val="right"/>
      <w:pPr>
        <w:tabs>
          <w:tab w:val="num" w:pos="720"/>
        </w:tabs>
        <w:ind w:left="720" w:hanging="180"/>
      </w:pPr>
      <w:rPr>
        <w:rFonts w:cs="Times New Roman"/>
      </w:rPr>
    </w:lvl>
  </w:abstractNum>
  <w:abstractNum w:abstractNumId="31">
    <w:nsid w:val="0000001E"/>
    <w:multiLevelType w:val="singleLevel"/>
    <w:tmpl w:val="0000001E"/>
    <w:name w:val="WW8Num33"/>
    <w:lvl w:ilvl="0">
      <w:start w:val="1"/>
      <w:numFmt w:val="bullet"/>
      <w:lvlText w:val=""/>
      <w:lvlJc w:val="left"/>
      <w:pPr>
        <w:tabs>
          <w:tab w:val="num" w:pos="0"/>
        </w:tabs>
        <w:ind w:left="720" w:hanging="360"/>
      </w:pPr>
      <w:rPr>
        <w:rFonts w:ascii="Symbol" w:hAnsi="Symbol" w:cs="Symbol"/>
      </w:rPr>
    </w:lvl>
  </w:abstractNum>
  <w:abstractNum w:abstractNumId="32">
    <w:nsid w:val="0000001F"/>
    <w:multiLevelType w:val="singleLevel"/>
    <w:tmpl w:val="0000001F"/>
    <w:name w:val="WW8Num34"/>
    <w:lvl w:ilvl="0">
      <w:start w:val="1"/>
      <w:numFmt w:val="decimal"/>
      <w:lvlText w:val="%1."/>
      <w:lvlJc w:val="left"/>
      <w:pPr>
        <w:tabs>
          <w:tab w:val="num" w:pos="0"/>
        </w:tabs>
        <w:ind w:left="720" w:hanging="360"/>
      </w:pPr>
      <w:rPr>
        <w:rFonts w:cs="Times New Roman"/>
      </w:rPr>
    </w:lvl>
  </w:abstractNum>
  <w:abstractNum w:abstractNumId="33">
    <w:nsid w:val="00000020"/>
    <w:multiLevelType w:val="singleLevel"/>
    <w:tmpl w:val="801E60CE"/>
    <w:name w:val="WW8Num35"/>
    <w:lvl w:ilvl="0">
      <w:start w:val="1"/>
      <w:numFmt w:val="decimal"/>
      <w:lvlText w:val="%1."/>
      <w:lvlJc w:val="left"/>
      <w:pPr>
        <w:tabs>
          <w:tab w:val="num" w:pos="720"/>
        </w:tabs>
        <w:ind w:left="720" w:hanging="360"/>
      </w:pPr>
      <w:rPr>
        <w:rFonts w:cs="Times New Roman"/>
        <w:b w:val="0"/>
        <w:sz w:val="24"/>
        <w:szCs w:val="24"/>
      </w:rPr>
    </w:lvl>
  </w:abstractNum>
  <w:abstractNum w:abstractNumId="34">
    <w:nsid w:val="00000021"/>
    <w:multiLevelType w:val="multilevel"/>
    <w:tmpl w:val="00000021"/>
    <w:name w:val="WW8Num36"/>
    <w:lvl w:ilvl="0">
      <w:start w:val="1"/>
      <w:numFmt w:val="bullet"/>
      <w:lvlText w:val="-"/>
      <w:lvlJc w:val="left"/>
      <w:pPr>
        <w:tabs>
          <w:tab w:val="num" w:pos="420"/>
        </w:tabs>
        <w:ind w:left="420" w:hanging="360"/>
      </w:pPr>
      <w:rPr>
        <w:rFonts w:ascii="Tahoma" w:hAnsi="Tahoma"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5">
    <w:nsid w:val="00000022"/>
    <w:multiLevelType w:val="singleLevel"/>
    <w:tmpl w:val="00000022"/>
    <w:name w:val="WW8Num38"/>
    <w:lvl w:ilvl="0">
      <w:start w:val="1"/>
      <w:numFmt w:val="bullet"/>
      <w:lvlText w:val=""/>
      <w:lvlJc w:val="left"/>
      <w:pPr>
        <w:tabs>
          <w:tab w:val="num" w:pos="0"/>
        </w:tabs>
        <w:ind w:left="720" w:hanging="360"/>
      </w:pPr>
      <w:rPr>
        <w:rFonts w:ascii="Symbol" w:hAnsi="Symbol" w:cs="Symbol"/>
      </w:rPr>
    </w:lvl>
  </w:abstractNum>
  <w:abstractNum w:abstractNumId="36">
    <w:nsid w:val="00000023"/>
    <w:multiLevelType w:val="singleLevel"/>
    <w:tmpl w:val="00000023"/>
    <w:name w:val="WW8Num39"/>
    <w:lvl w:ilvl="0">
      <w:start w:val="1"/>
      <w:numFmt w:val="decimal"/>
      <w:lvlText w:val="%1."/>
      <w:lvlJc w:val="left"/>
      <w:pPr>
        <w:tabs>
          <w:tab w:val="num" w:pos="720"/>
        </w:tabs>
        <w:ind w:left="720" w:hanging="360"/>
      </w:pPr>
      <w:rPr>
        <w:rFonts w:cs="Times New Roman"/>
      </w:rPr>
    </w:lvl>
  </w:abstractNum>
  <w:abstractNum w:abstractNumId="37">
    <w:nsid w:val="00000024"/>
    <w:multiLevelType w:val="singleLevel"/>
    <w:tmpl w:val="00000024"/>
    <w:name w:val="WW8Num40"/>
    <w:lvl w:ilvl="0">
      <w:start w:val="1"/>
      <w:numFmt w:val="bullet"/>
      <w:pStyle w:val="a"/>
      <w:lvlText w:val=""/>
      <w:lvlJc w:val="left"/>
      <w:pPr>
        <w:tabs>
          <w:tab w:val="num" w:pos="429"/>
        </w:tabs>
        <w:ind w:left="431" w:hanging="371"/>
      </w:pPr>
      <w:rPr>
        <w:rFonts w:ascii="Symbol" w:hAnsi="Symbol" w:cs="Symbol"/>
      </w:rPr>
    </w:lvl>
  </w:abstractNum>
  <w:abstractNum w:abstractNumId="38">
    <w:nsid w:val="00000025"/>
    <w:multiLevelType w:val="multilevel"/>
    <w:tmpl w:val="00000025"/>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6"/>
    <w:multiLevelType w:val="singleLevel"/>
    <w:tmpl w:val="00000026"/>
    <w:name w:val="WW8Num42"/>
    <w:lvl w:ilvl="0">
      <w:start w:val="1"/>
      <w:numFmt w:val="bullet"/>
      <w:lvlText w:val=""/>
      <w:lvlJc w:val="left"/>
      <w:pPr>
        <w:tabs>
          <w:tab w:val="num" w:pos="1150"/>
        </w:tabs>
        <w:ind w:left="1150" w:hanging="360"/>
      </w:pPr>
      <w:rPr>
        <w:rFonts w:ascii="Symbol" w:hAnsi="Symbol" w:cs="Symbol"/>
      </w:rPr>
    </w:lvl>
  </w:abstractNum>
  <w:abstractNum w:abstractNumId="40">
    <w:nsid w:val="00000027"/>
    <w:multiLevelType w:val="singleLevel"/>
    <w:tmpl w:val="1ADE28B2"/>
    <w:name w:val="WW8Num43"/>
    <w:lvl w:ilvl="0">
      <w:start w:val="1"/>
      <w:numFmt w:val="decimal"/>
      <w:lvlText w:val="%1."/>
      <w:lvlJc w:val="left"/>
      <w:pPr>
        <w:tabs>
          <w:tab w:val="num" w:pos="0"/>
        </w:tabs>
        <w:ind w:left="720" w:hanging="360"/>
      </w:pPr>
      <w:rPr>
        <w:rFonts w:cs="Times New Roman"/>
        <w:i w:val="0"/>
      </w:rPr>
    </w:lvl>
  </w:abstractNum>
  <w:abstractNum w:abstractNumId="41">
    <w:nsid w:val="00000028"/>
    <w:multiLevelType w:val="singleLevel"/>
    <w:tmpl w:val="00000028"/>
    <w:name w:val="WW8Num44"/>
    <w:lvl w:ilvl="0">
      <w:start w:val="1"/>
      <w:numFmt w:val="bullet"/>
      <w:lvlText w:val="-"/>
      <w:lvlJc w:val="left"/>
      <w:pPr>
        <w:tabs>
          <w:tab w:val="num" w:pos="360"/>
        </w:tabs>
        <w:ind w:left="360" w:hanging="360"/>
      </w:pPr>
      <w:rPr>
        <w:rFonts w:ascii="Tahoma" w:hAnsi="Tahoma" w:cs="Tahoma"/>
      </w:rPr>
    </w:lvl>
  </w:abstractNum>
  <w:abstractNum w:abstractNumId="42">
    <w:nsid w:val="00000029"/>
    <w:multiLevelType w:val="singleLevel"/>
    <w:tmpl w:val="00000029"/>
    <w:name w:val="WW8Num45"/>
    <w:lvl w:ilvl="0">
      <w:start w:val="1"/>
      <w:numFmt w:val="decimal"/>
      <w:lvlText w:val="%1."/>
      <w:lvlJc w:val="left"/>
      <w:pPr>
        <w:tabs>
          <w:tab w:val="num" w:pos="360"/>
        </w:tabs>
        <w:ind w:left="360" w:hanging="360"/>
      </w:pPr>
      <w:rPr>
        <w:rFonts w:cs="Times New Roman"/>
        <w:b w:val="0"/>
        <w:i w:val="0"/>
        <w:color w:val="auto"/>
        <w:sz w:val="20"/>
        <w:szCs w:val="20"/>
        <w:u w:val="none"/>
      </w:rPr>
    </w:lvl>
  </w:abstractNum>
  <w:abstractNum w:abstractNumId="43">
    <w:nsid w:val="0000002A"/>
    <w:multiLevelType w:val="singleLevel"/>
    <w:tmpl w:val="0000002A"/>
    <w:name w:val="WW8Num46"/>
    <w:lvl w:ilvl="0">
      <w:start w:val="1"/>
      <w:numFmt w:val="decimal"/>
      <w:lvlText w:val="%1."/>
      <w:lvlJc w:val="left"/>
      <w:pPr>
        <w:tabs>
          <w:tab w:val="num" w:pos="397"/>
        </w:tabs>
        <w:ind w:left="397" w:hanging="397"/>
      </w:pPr>
      <w:rPr>
        <w:rFonts w:ascii="Calibri" w:hAnsi="Calibri" w:cs="Times New Roman"/>
        <w:b w:val="0"/>
        <w:i w:val="0"/>
        <w:color w:val="auto"/>
        <w:sz w:val="20"/>
        <w:szCs w:val="20"/>
        <w:u w:val="none"/>
      </w:rPr>
    </w:lvl>
  </w:abstractNum>
  <w:abstractNum w:abstractNumId="44">
    <w:nsid w:val="0000002B"/>
    <w:multiLevelType w:val="singleLevel"/>
    <w:tmpl w:val="0000002B"/>
    <w:name w:val="WW8Num47"/>
    <w:lvl w:ilvl="0">
      <w:start w:val="1"/>
      <w:numFmt w:val="decimal"/>
      <w:lvlText w:val="%1."/>
      <w:lvlJc w:val="left"/>
      <w:pPr>
        <w:tabs>
          <w:tab w:val="num" w:pos="720"/>
        </w:tabs>
        <w:ind w:left="720" w:hanging="360"/>
      </w:pPr>
      <w:rPr>
        <w:rFonts w:cs="Times New Roman"/>
      </w:rPr>
    </w:lvl>
  </w:abstractNum>
  <w:abstractNum w:abstractNumId="45">
    <w:nsid w:val="0000002C"/>
    <w:multiLevelType w:val="multilevel"/>
    <w:tmpl w:val="0000002C"/>
    <w:name w:val="WW8Num48"/>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795"/>
        </w:tabs>
        <w:ind w:left="795" w:hanging="435"/>
      </w:pPr>
      <w:rPr>
        <w:rFonts w:cs="Symbol"/>
        <w:b/>
        <w:i/>
        <w:sz w:val="28"/>
      </w:rPr>
    </w:lvl>
    <w:lvl w:ilvl="2">
      <w:start w:val="1"/>
      <w:numFmt w:val="decimal"/>
      <w:lvlText w:val="%1.%2.%3"/>
      <w:lvlJc w:val="left"/>
      <w:pPr>
        <w:tabs>
          <w:tab w:val="num" w:pos="1080"/>
        </w:tabs>
        <w:ind w:left="1080" w:hanging="720"/>
      </w:pPr>
      <w:rPr>
        <w:rFonts w:cs="Symbol"/>
        <w:b/>
        <w:i/>
        <w:sz w:val="28"/>
      </w:rPr>
    </w:lvl>
    <w:lvl w:ilvl="3">
      <w:start w:val="1"/>
      <w:numFmt w:val="decimal"/>
      <w:lvlText w:val="%1.%2.%3.%4"/>
      <w:lvlJc w:val="left"/>
      <w:pPr>
        <w:tabs>
          <w:tab w:val="num" w:pos="1080"/>
        </w:tabs>
        <w:ind w:left="1080" w:hanging="720"/>
      </w:pPr>
      <w:rPr>
        <w:rFonts w:cs="Symbol"/>
        <w:b/>
        <w:i/>
        <w:sz w:val="28"/>
      </w:rPr>
    </w:lvl>
    <w:lvl w:ilvl="4">
      <w:start w:val="1"/>
      <w:numFmt w:val="decimal"/>
      <w:lvlText w:val="%1.%2.%3.%4.%5"/>
      <w:lvlJc w:val="left"/>
      <w:pPr>
        <w:tabs>
          <w:tab w:val="num" w:pos="1440"/>
        </w:tabs>
        <w:ind w:left="1440" w:hanging="1080"/>
      </w:pPr>
      <w:rPr>
        <w:rFonts w:cs="Symbol"/>
        <w:b/>
        <w:i/>
        <w:sz w:val="28"/>
      </w:rPr>
    </w:lvl>
    <w:lvl w:ilvl="5">
      <w:start w:val="1"/>
      <w:numFmt w:val="decimal"/>
      <w:lvlText w:val="%1.%2.%3.%4.%5.%6"/>
      <w:lvlJc w:val="left"/>
      <w:pPr>
        <w:tabs>
          <w:tab w:val="num" w:pos="1440"/>
        </w:tabs>
        <w:ind w:left="1440" w:hanging="1080"/>
      </w:pPr>
      <w:rPr>
        <w:rFonts w:cs="Symbol"/>
        <w:b/>
        <w:i/>
        <w:sz w:val="28"/>
      </w:rPr>
    </w:lvl>
    <w:lvl w:ilvl="6">
      <w:start w:val="1"/>
      <w:numFmt w:val="decimal"/>
      <w:lvlText w:val="%1.%2.%3.%4.%5.%6.%7"/>
      <w:lvlJc w:val="left"/>
      <w:pPr>
        <w:tabs>
          <w:tab w:val="num" w:pos="1800"/>
        </w:tabs>
        <w:ind w:left="1800" w:hanging="1440"/>
      </w:pPr>
      <w:rPr>
        <w:rFonts w:cs="Symbol"/>
        <w:b/>
        <w:i/>
        <w:sz w:val="28"/>
      </w:rPr>
    </w:lvl>
    <w:lvl w:ilvl="7">
      <w:start w:val="1"/>
      <w:numFmt w:val="decimal"/>
      <w:lvlText w:val="%1.%2.%3.%4.%5.%6.%7.%8"/>
      <w:lvlJc w:val="left"/>
      <w:pPr>
        <w:tabs>
          <w:tab w:val="num" w:pos="1800"/>
        </w:tabs>
        <w:ind w:left="1800" w:hanging="1440"/>
      </w:pPr>
      <w:rPr>
        <w:rFonts w:cs="Symbol"/>
        <w:b/>
        <w:i/>
        <w:sz w:val="28"/>
      </w:rPr>
    </w:lvl>
    <w:lvl w:ilvl="8">
      <w:start w:val="1"/>
      <w:numFmt w:val="decimal"/>
      <w:lvlText w:val="%1.%2.%3.%4.%5.%6.%7.%8.%9"/>
      <w:lvlJc w:val="left"/>
      <w:pPr>
        <w:tabs>
          <w:tab w:val="num" w:pos="2160"/>
        </w:tabs>
        <w:ind w:left="2160" w:hanging="1800"/>
      </w:pPr>
      <w:rPr>
        <w:rFonts w:cs="Symbol"/>
        <w:b/>
        <w:i/>
        <w:sz w:val="28"/>
      </w:rPr>
    </w:lvl>
  </w:abstractNum>
  <w:abstractNum w:abstractNumId="46">
    <w:nsid w:val="0000002D"/>
    <w:multiLevelType w:val="singleLevel"/>
    <w:tmpl w:val="0000002D"/>
    <w:name w:val="WW8Num49"/>
    <w:lvl w:ilvl="0">
      <w:start w:val="1"/>
      <w:numFmt w:val="decimal"/>
      <w:lvlText w:val="%1."/>
      <w:lvlJc w:val="left"/>
      <w:pPr>
        <w:tabs>
          <w:tab w:val="num" w:pos="397"/>
        </w:tabs>
        <w:ind w:left="397" w:hanging="397"/>
      </w:pPr>
      <w:rPr>
        <w:rFonts w:ascii="Tahoma" w:hAnsi="Tahoma" w:cs="Times New Roman"/>
        <w:b w:val="0"/>
        <w:i w:val="0"/>
        <w:color w:val="auto"/>
        <w:sz w:val="20"/>
        <w:szCs w:val="20"/>
        <w:u w:val="none"/>
      </w:rPr>
    </w:lvl>
  </w:abstractNum>
  <w:abstractNum w:abstractNumId="47">
    <w:nsid w:val="0000002E"/>
    <w:multiLevelType w:val="multilevel"/>
    <w:tmpl w:val="0000002E"/>
    <w:name w:val="WW8Num5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hAnsi="Calibri" w:cs="Calibri"/>
      </w:rPr>
    </w:lvl>
    <w:lvl w:ilvl="2">
      <w:start w:val="1"/>
      <w:numFmt w:val="decimal"/>
      <w:lvlText w:val="%3."/>
      <w:lvlJc w:val="left"/>
      <w:pPr>
        <w:tabs>
          <w:tab w:val="num" w:pos="2377"/>
        </w:tabs>
        <w:ind w:left="2377" w:hanging="397"/>
      </w:pPr>
      <w:rPr>
        <w:rFonts w:ascii="Tahoma" w:hAnsi="Tahoma" w:cs="Times New Roman"/>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0000002F"/>
    <w:multiLevelType w:val="singleLevel"/>
    <w:tmpl w:val="0000002F"/>
    <w:name w:val="WW8Num51"/>
    <w:lvl w:ilvl="0">
      <w:start w:val="1"/>
      <w:numFmt w:val="bullet"/>
      <w:lvlText w:val="-"/>
      <w:lvlJc w:val="left"/>
      <w:pPr>
        <w:tabs>
          <w:tab w:val="num" w:pos="473"/>
        </w:tabs>
        <w:ind w:left="473" w:hanging="360"/>
      </w:pPr>
      <w:rPr>
        <w:rFonts w:ascii="Tahoma" w:hAnsi="Tahoma" w:cs="Tahoma"/>
      </w:rPr>
    </w:lvl>
  </w:abstractNum>
  <w:abstractNum w:abstractNumId="49">
    <w:nsid w:val="00000030"/>
    <w:multiLevelType w:val="singleLevel"/>
    <w:tmpl w:val="00000030"/>
    <w:name w:val="WW8Num52"/>
    <w:lvl w:ilvl="0">
      <w:start w:val="1"/>
      <w:numFmt w:val="bullet"/>
      <w:lvlText w:val=""/>
      <w:lvlJc w:val="left"/>
      <w:pPr>
        <w:tabs>
          <w:tab w:val="num" w:pos="360"/>
        </w:tabs>
        <w:ind w:left="360" w:hanging="360"/>
      </w:pPr>
      <w:rPr>
        <w:rFonts w:ascii="Symbol" w:hAnsi="Symbol" w:cs="Symbol"/>
      </w:rPr>
    </w:lvl>
  </w:abstractNum>
  <w:abstractNum w:abstractNumId="50">
    <w:nsid w:val="00000031"/>
    <w:multiLevelType w:val="singleLevel"/>
    <w:tmpl w:val="00000031"/>
    <w:name w:val="WW8Num53"/>
    <w:lvl w:ilvl="0">
      <w:start w:val="1"/>
      <w:numFmt w:val="bullet"/>
      <w:lvlText w:val=""/>
      <w:lvlJc w:val="left"/>
      <w:pPr>
        <w:tabs>
          <w:tab w:val="num" w:pos="429"/>
        </w:tabs>
        <w:ind w:left="431" w:hanging="371"/>
      </w:pPr>
      <w:rPr>
        <w:rFonts w:ascii="Symbol" w:hAnsi="Symbol" w:cs="Symbol"/>
      </w:rPr>
    </w:lvl>
  </w:abstractNum>
  <w:abstractNum w:abstractNumId="51">
    <w:nsid w:val="00000032"/>
    <w:multiLevelType w:val="singleLevel"/>
    <w:tmpl w:val="00000032"/>
    <w:name w:val="WW8Num54"/>
    <w:lvl w:ilvl="0">
      <w:start w:val="1"/>
      <w:numFmt w:val="decimal"/>
      <w:lvlText w:val="%1."/>
      <w:lvlJc w:val="left"/>
      <w:pPr>
        <w:tabs>
          <w:tab w:val="num" w:pos="720"/>
        </w:tabs>
        <w:ind w:left="720" w:hanging="360"/>
      </w:pPr>
      <w:rPr>
        <w:rFonts w:cs="Times New Roman"/>
      </w:rPr>
    </w:lvl>
  </w:abstractNum>
  <w:abstractNum w:abstractNumId="52">
    <w:nsid w:val="00000033"/>
    <w:multiLevelType w:val="singleLevel"/>
    <w:tmpl w:val="00000033"/>
    <w:name w:val="WW8Num55"/>
    <w:lvl w:ilvl="0">
      <w:start w:val="1"/>
      <w:numFmt w:val="decimal"/>
      <w:lvlText w:val="%1."/>
      <w:lvlJc w:val="left"/>
      <w:pPr>
        <w:tabs>
          <w:tab w:val="num" w:pos="360"/>
        </w:tabs>
        <w:ind w:left="360" w:hanging="360"/>
      </w:pPr>
      <w:rPr>
        <w:rFonts w:cs="Times New Roman"/>
        <w:b w:val="0"/>
        <w:i w:val="0"/>
        <w:color w:val="auto"/>
        <w:sz w:val="20"/>
        <w:szCs w:val="20"/>
        <w:u w:val="none"/>
      </w:rPr>
    </w:lvl>
  </w:abstractNum>
  <w:abstractNum w:abstractNumId="53">
    <w:nsid w:val="0B9C1D19"/>
    <w:multiLevelType w:val="hybridMultilevel"/>
    <w:tmpl w:val="F0FC77BE"/>
    <w:lvl w:ilvl="0" w:tplc="D5049C12">
      <w:start w:val="1"/>
      <w:numFmt w:val="bullet"/>
      <w:lvlText w:val="-"/>
      <w:lvlJc w:val="left"/>
      <w:pPr>
        <w:tabs>
          <w:tab w:val="num" w:pos="720"/>
        </w:tabs>
        <w:ind w:left="72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498A8C5C"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4">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nsid w:val="1F967583"/>
    <w:multiLevelType w:val="hybridMultilevel"/>
    <w:tmpl w:val="C348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6F2921"/>
    <w:multiLevelType w:val="hybridMultilevel"/>
    <w:tmpl w:val="31F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EA4F44"/>
    <w:multiLevelType w:val="hybridMultilevel"/>
    <w:tmpl w:val="A43044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498A8C5C"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8">
    <w:nsid w:val="47857A74"/>
    <w:multiLevelType w:val="hybridMultilevel"/>
    <w:tmpl w:val="FE4060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nsid w:val="5DD03418"/>
    <w:multiLevelType w:val="hybridMultilevel"/>
    <w:tmpl w:val="6F3CE208"/>
    <w:lvl w:ilvl="0" w:tplc="04080001">
      <w:start w:val="1"/>
      <w:numFmt w:val="bullet"/>
      <w:lvlText w:val=""/>
      <w:lvlJc w:val="left"/>
      <w:pPr>
        <w:tabs>
          <w:tab w:val="num" w:pos="1150"/>
        </w:tabs>
        <w:ind w:left="1150" w:hanging="360"/>
      </w:pPr>
      <w:rPr>
        <w:rFonts w:ascii="Symbol" w:hAnsi="Symbol" w:hint="default"/>
      </w:rPr>
    </w:lvl>
    <w:lvl w:ilvl="1" w:tplc="FFFFFFFF">
      <w:start w:val="1"/>
      <w:numFmt w:val="decimal"/>
      <w:lvlText w:val="%2."/>
      <w:lvlJc w:val="left"/>
      <w:pPr>
        <w:tabs>
          <w:tab w:val="num" w:pos="1907"/>
        </w:tabs>
        <w:ind w:left="1907" w:hanging="397"/>
      </w:pPr>
      <w:rPr>
        <w:rFonts w:ascii="Tahoma" w:hAnsi="Tahoma" w:cs="Times New Roman" w:hint="default"/>
        <w:b w:val="0"/>
        <w:i w:val="0"/>
        <w:color w:val="auto"/>
        <w:sz w:val="20"/>
        <w:szCs w:val="20"/>
        <w:u w:val="none"/>
      </w:rPr>
    </w:lvl>
    <w:lvl w:ilvl="2" w:tplc="04080005" w:tentative="1">
      <w:start w:val="1"/>
      <w:numFmt w:val="bullet"/>
      <w:lvlText w:val=""/>
      <w:lvlJc w:val="left"/>
      <w:pPr>
        <w:tabs>
          <w:tab w:val="num" w:pos="2590"/>
        </w:tabs>
        <w:ind w:left="2590" w:hanging="360"/>
      </w:pPr>
      <w:rPr>
        <w:rFonts w:ascii="Wingdings" w:hAnsi="Wingdings" w:hint="default"/>
      </w:rPr>
    </w:lvl>
    <w:lvl w:ilvl="3" w:tplc="04080001" w:tentative="1">
      <w:start w:val="1"/>
      <w:numFmt w:val="bullet"/>
      <w:lvlText w:val=""/>
      <w:lvlJc w:val="left"/>
      <w:pPr>
        <w:tabs>
          <w:tab w:val="num" w:pos="3310"/>
        </w:tabs>
        <w:ind w:left="3310" w:hanging="360"/>
      </w:pPr>
      <w:rPr>
        <w:rFonts w:ascii="Symbol" w:hAnsi="Symbol" w:hint="default"/>
      </w:rPr>
    </w:lvl>
    <w:lvl w:ilvl="4" w:tplc="04080003" w:tentative="1">
      <w:start w:val="1"/>
      <w:numFmt w:val="bullet"/>
      <w:lvlText w:val="o"/>
      <w:lvlJc w:val="left"/>
      <w:pPr>
        <w:tabs>
          <w:tab w:val="num" w:pos="4030"/>
        </w:tabs>
        <w:ind w:left="4030" w:hanging="360"/>
      </w:pPr>
      <w:rPr>
        <w:rFonts w:ascii="Courier New" w:hAnsi="Courier New" w:hint="default"/>
      </w:rPr>
    </w:lvl>
    <w:lvl w:ilvl="5" w:tplc="04080005" w:tentative="1">
      <w:start w:val="1"/>
      <w:numFmt w:val="bullet"/>
      <w:lvlText w:val=""/>
      <w:lvlJc w:val="left"/>
      <w:pPr>
        <w:tabs>
          <w:tab w:val="num" w:pos="4750"/>
        </w:tabs>
        <w:ind w:left="4750" w:hanging="360"/>
      </w:pPr>
      <w:rPr>
        <w:rFonts w:ascii="Wingdings" w:hAnsi="Wingdings" w:hint="default"/>
      </w:rPr>
    </w:lvl>
    <w:lvl w:ilvl="6" w:tplc="04080001" w:tentative="1">
      <w:start w:val="1"/>
      <w:numFmt w:val="bullet"/>
      <w:lvlText w:val=""/>
      <w:lvlJc w:val="left"/>
      <w:pPr>
        <w:tabs>
          <w:tab w:val="num" w:pos="5470"/>
        </w:tabs>
        <w:ind w:left="5470" w:hanging="360"/>
      </w:pPr>
      <w:rPr>
        <w:rFonts w:ascii="Symbol" w:hAnsi="Symbol" w:hint="default"/>
      </w:rPr>
    </w:lvl>
    <w:lvl w:ilvl="7" w:tplc="04080003" w:tentative="1">
      <w:start w:val="1"/>
      <w:numFmt w:val="bullet"/>
      <w:lvlText w:val="o"/>
      <w:lvlJc w:val="left"/>
      <w:pPr>
        <w:tabs>
          <w:tab w:val="num" w:pos="6190"/>
        </w:tabs>
        <w:ind w:left="6190" w:hanging="360"/>
      </w:pPr>
      <w:rPr>
        <w:rFonts w:ascii="Courier New" w:hAnsi="Courier New" w:hint="default"/>
      </w:rPr>
    </w:lvl>
    <w:lvl w:ilvl="8" w:tplc="04080005" w:tentative="1">
      <w:start w:val="1"/>
      <w:numFmt w:val="bullet"/>
      <w:lvlText w:val=""/>
      <w:lvlJc w:val="left"/>
      <w:pPr>
        <w:tabs>
          <w:tab w:val="num" w:pos="6910"/>
        </w:tabs>
        <w:ind w:left="6910" w:hanging="360"/>
      </w:pPr>
      <w:rPr>
        <w:rFonts w:ascii="Wingdings" w:hAnsi="Wingdings" w:hint="default"/>
      </w:rPr>
    </w:lvl>
  </w:abstractNum>
  <w:abstractNum w:abstractNumId="60">
    <w:nsid w:val="660F102F"/>
    <w:multiLevelType w:val="hybridMultilevel"/>
    <w:tmpl w:val="086A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nsid w:val="7BC92C7B"/>
    <w:multiLevelType w:val="hybridMultilevel"/>
    <w:tmpl w:val="2FB8190C"/>
    <w:lvl w:ilvl="0" w:tplc="FFFFFFFF">
      <w:start w:val="1"/>
      <w:numFmt w:val="upperRoman"/>
      <w:lvlText w:val="%1)"/>
      <w:lvlJc w:val="righ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11"/>
  </w:num>
  <w:num w:numId="8">
    <w:abstractNumId w:val="12"/>
  </w:num>
  <w:num w:numId="9">
    <w:abstractNumId w:val="14"/>
  </w:num>
  <w:num w:numId="10">
    <w:abstractNumId w:val="15"/>
  </w:num>
  <w:num w:numId="11">
    <w:abstractNumId w:val="18"/>
  </w:num>
  <w:num w:numId="12">
    <w:abstractNumId w:val="19"/>
  </w:num>
  <w:num w:numId="13">
    <w:abstractNumId w:val="20"/>
  </w:num>
  <w:num w:numId="14">
    <w:abstractNumId w:val="23"/>
  </w:num>
  <w:num w:numId="15">
    <w:abstractNumId w:val="24"/>
  </w:num>
  <w:num w:numId="16">
    <w:abstractNumId w:val="29"/>
  </w:num>
  <w:num w:numId="17">
    <w:abstractNumId w:val="31"/>
  </w:num>
  <w:num w:numId="18">
    <w:abstractNumId w:val="33"/>
  </w:num>
  <w:num w:numId="19">
    <w:abstractNumId w:val="34"/>
  </w:num>
  <w:num w:numId="20">
    <w:abstractNumId w:val="37"/>
  </w:num>
  <w:num w:numId="21">
    <w:abstractNumId w:val="38"/>
  </w:num>
  <w:num w:numId="22">
    <w:abstractNumId w:val="44"/>
  </w:num>
  <w:num w:numId="23">
    <w:abstractNumId w:val="48"/>
  </w:num>
  <w:num w:numId="24">
    <w:abstractNumId w:val="56"/>
  </w:num>
  <w:num w:numId="25">
    <w:abstractNumId w:val="60"/>
  </w:num>
  <w:num w:numId="26">
    <w:abstractNumId w:val="58"/>
  </w:num>
  <w:num w:numId="27">
    <w:abstractNumId w:val="59"/>
  </w:num>
  <w:num w:numId="28">
    <w:abstractNumId w:val="57"/>
  </w:num>
  <w:num w:numId="29">
    <w:abstractNumId w:val="53"/>
  </w:num>
  <w:num w:numId="30">
    <w:abstractNumId w:val="61"/>
  </w:num>
  <w:num w:numId="31">
    <w:abstractNumId w:val="1"/>
  </w:num>
  <w:num w:numId="32">
    <w:abstractNumId w:val="0"/>
  </w:num>
  <w:num w:numId="33">
    <w:abstractNumId w:val="54"/>
  </w:num>
  <w:num w:numId="34">
    <w:abstractNumId w:val="55"/>
  </w:num>
  <w:num w:numId="35">
    <w:abstractNumId w:val="62"/>
  </w:num>
  <w:num w:numId="36">
    <w:abstractNumId w:val="10"/>
  </w:num>
  <w:num w:numId="37">
    <w:abstractNumId w:val="21"/>
  </w:num>
  <w:num w:numId="38">
    <w:abstractNumId w:val="22"/>
  </w:num>
  <w:num w:numId="39">
    <w:abstractNumId w:val="25"/>
  </w:num>
  <w:num w:numId="40">
    <w:abstractNumId w:val="26"/>
  </w:num>
  <w:num w:numId="41">
    <w:abstractNumId w:val="27"/>
  </w:num>
  <w:num w:numId="42">
    <w:abstractNumId w:val="36"/>
  </w:num>
  <w:num w:numId="43">
    <w:abstractNumId w:val="45"/>
  </w:num>
  <w:num w:numId="44">
    <w:abstractNumId w:val="47"/>
  </w:num>
  <w:num w:numId="45">
    <w:abstractNumId w:val="51"/>
  </w:num>
  <w:num w:numId="46">
    <w:abstractNumId w:val="42"/>
  </w:num>
  <w:num w:numId="47">
    <w:abstractNumId w:val="52"/>
  </w:num>
  <w:num w:numId="48">
    <w:abstractNumId w:val="43"/>
  </w:num>
  <w:num w:numId="49">
    <w:abstractNumId w:val="13"/>
  </w:num>
  <w:num w:numId="50">
    <w:abstractNumId w:val="46"/>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115F2F"/>
    <w:rsid w:val="00013227"/>
    <w:rsid w:val="00023D71"/>
    <w:rsid w:val="00025DF8"/>
    <w:rsid w:val="00030F81"/>
    <w:rsid w:val="00035722"/>
    <w:rsid w:val="00052DA5"/>
    <w:rsid w:val="00064F6F"/>
    <w:rsid w:val="000900FA"/>
    <w:rsid w:val="000B3A5C"/>
    <w:rsid w:val="000D1867"/>
    <w:rsid w:val="000E3363"/>
    <w:rsid w:val="001053B1"/>
    <w:rsid w:val="00115F2F"/>
    <w:rsid w:val="0018519E"/>
    <w:rsid w:val="001B7B6E"/>
    <w:rsid w:val="001C4222"/>
    <w:rsid w:val="001D0FA5"/>
    <w:rsid w:val="001E308B"/>
    <w:rsid w:val="00214E63"/>
    <w:rsid w:val="002241E3"/>
    <w:rsid w:val="00231732"/>
    <w:rsid w:val="002405E3"/>
    <w:rsid w:val="00245FCD"/>
    <w:rsid w:val="00252A49"/>
    <w:rsid w:val="00256F91"/>
    <w:rsid w:val="002633EC"/>
    <w:rsid w:val="00273A22"/>
    <w:rsid w:val="002742E2"/>
    <w:rsid w:val="002755E8"/>
    <w:rsid w:val="002A74D2"/>
    <w:rsid w:val="002B037F"/>
    <w:rsid w:val="002C3F30"/>
    <w:rsid w:val="002F22C0"/>
    <w:rsid w:val="003018D2"/>
    <w:rsid w:val="00304B5F"/>
    <w:rsid w:val="00304B99"/>
    <w:rsid w:val="00315BF5"/>
    <w:rsid w:val="00363033"/>
    <w:rsid w:val="0039771F"/>
    <w:rsid w:val="003B55F7"/>
    <w:rsid w:val="003C57B2"/>
    <w:rsid w:val="003D4177"/>
    <w:rsid w:val="003D6D36"/>
    <w:rsid w:val="003E24B2"/>
    <w:rsid w:val="003E3919"/>
    <w:rsid w:val="00401569"/>
    <w:rsid w:val="004112A6"/>
    <w:rsid w:val="0042342E"/>
    <w:rsid w:val="004661CA"/>
    <w:rsid w:val="0046637D"/>
    <w:rsid w:val="00473265"/>
    <w:rsid w:val="00475C8A"/>
    <w:rsid w:val="0049136B"/>
    <w:rsid w:val="004C6BB2"/>
    <w:rsid w:val="004D0183"/>
    <w:rsid w:val="004E2B13"/>
    <w:rsid w:val="004F3C7B"/>
    <w:rsid w:val="004F782E"/>
    <w:rsid w:val="00503848"/>
    <w:rsid w:val="00505FA8"/>
    <w:rsid w:val="005109B4"/>
    <w:rsid w:val="005300F9"/>
    <w:rsid w:val="00536A22"/>
    <w:rsid w:val="005407E9"/>
    <w:rsid w:val="005563CF"/>
    <w:rsid w:val="005800DD"/>
    <w:rsid w:val="0058548B"/>
    <w:rsid w:val="00593BC4"/>
    <w:rsid w:val="0059640F"/>
    <w:rsid w:val="005B6BCD"/>
    <w:rsid w:val="005E4A7A"/>
    <w:rsid w:val="005F6924"/>
    <w:rsid w:val="005F6BC9"/>
    <w:rsid w:val="00602048"/>
    <w:rsid w:val="00605246"/>
    <w:rsid w:val="00606BA8"/>
    <w:rsid w:val="006358E8"/>
    <w:rsid w:val="00635E75"/>
    <w:rsid w:val="00642B3F"/>
    <w:rsid w:val="00651CE7"/>
    <w:rsid w:val="00683266"/>
    <w:rsid w:val="006B1737"/>
    <w:rsid w:val="006E6246"/>
    <w:rsid w:val="006F32FD"/>
    <w:rsid w:val="006F5C80"/>
    <w:rsid w:val="006F6B9E"/>
    <w:rsid w:val="007009C5"/>
    <w:rsid w:val="007226DD"/>
    <w:rsid w:val="0074051A"/>
    <w:rsid w:val="00741CF6"/>
    <w:rsid w:val="00786B93"/>
    <w:rsid w:val="007970EE"/>
    <w:rsid w:val="00797C97"/>
    <w:rsid w:val="007B7C59"/>
    <w:rsid w:val="007C0AFD"/>
    <w:rsid w:val="007C215E"/>
    <w:rsid w:val="007C2381"/>
    <w:rsid w:val="007C545B"/>
    <w:rsid w:val="007D3E86"/>
    <w:rsid w:val="007D51BF"/>
    <w:rsid w:val="0082766C"/>
    <w:rsid w:val="00846897"/>
    <w:rsid w:val="008469A9"/>
    <w:rsid w:val="00854861"/>
    <w:rsid w:val="008604E2"/>
    <w:rsid w:val="008621FE"/>
    <w:rsid w:val="008622F2"/>
    <w:rsid w:val="00875926"/>
    <w:rsid w:val="00876080"/>
    <w:rsid w:val="0089018E"/>
    <w:rsid w:val="008970DB"/>
    <w:rsid w:val="008B4B86"/>
    <w:rsid w:val="008F06CC"/>
    <w:rsid w:val="00900C29"/>
    <w:rsid w:val="009024C6"/>
    <w:rsid w:val="00930AD4"/>
    <w:rsid w:val="00934344"/>
    <w:rsid w:val="00935C2D"/>
    <w:rsid w:val="00951260"/>
    <w:rsid w:val="00960CAD"/>
    <w:rsid w:val="00963ACE"/>
    <w:rsid w:val="009A0422"/>
    <w:rsid w:val="009A2437"/>
    <w:rsid w:val="009A72D8"/>
    <w:rsid w:val="009C042F"/>
    <w:rsid w:val="009C0BC8"/>
    <w:rsid w:val="009D5F10"/>
    <w:rsid w:val="009E4640"/>
    <w:rsid w:val="00A07855"/>
    <w:rsid w:val="00A17BB4"/>
    <w:rsid w:val="00A342AA"/>
    <w:rsid w:val="00A34AAB"/>
    <w:rsid w:val="00A474BC"/>
    <w:rsid w:val="00A61037"/>
    <w:rsid w:val="00A70A97"/>
    <w:rsid w:val="00A71504"/>
    <w:rsid w:val="00A83BFD"/>
    <w:rsid w:val="00A83D64"/>
    <w:rsid w:val="00A94ACD"/>
    <w:rsid w:val="00AB10CC"/>
    <w:rsid w:val="00AB1B91"/>
    <w:rsid w:val="00AC4964"/>
    <w:rsid w:val="00AD034A"/>
    <w:rsid w:val="00AE5B77"/>
    <w:rsid w:val="00AF020A"/>
    <w:rsid w:val="00AF05C3"/>
    <w:rsid w:val="00AF3EEB"/>
    <w:rsid w:val="00AF6B5E"/>
    <w:rsid w:val="00B05E4F"/>
    <w:rsid w:val="00B231BD"/>
    <w:rsid w:val="00B876EC"/>
    <w:rsid w:val="00BA20FD"/>
    <w:rsid w:val="00BA39E8"/>
    <w:rsid w:val="00BA41C6"/>
    <w:rsid w:val="00BB611A"/>
    <w:rsid w:val="00BC4B61"/>
    <w:rsid w:val="00BC62D7"/>
    <w:rsid w:val="00BD1589"/>
    <w:rsid w:val="00BD2D19"/>
    <w:rsid w:val="00BE31DA"/>
    <w:rsid w:val="00BF65DA"/>
    <w:rsid w:val="00C01EEA"/>
    <w:rsid w:val="00C26045"/>
    <w:rsid w:val="00C3643C"/>
    <w:rsid w:val="00C36F22"/>
    <w:rsid w:val="00C410AD"/>
    <w:rsid w:val="00C526D7"/>
    <w:rsid w:val="00C6753D"/>
    <w:rsid w:val="00C764BE"/>
    <w:rsid w:val="00CA0919"/>
    <w:rsid w:val="00CA1154"/>
    <w:rsid w:val="00CA22AC"/>
    <w:rsid w:val="00CB30BC"/>
    <w:rsid w:val="00CB4EE4"/>
    <w:rsid w:val="00CB6BEB"/>
    <w:rsid w:val="00CC44C6"/>
    <w:rsid w:val="00CE5A28"/>
    <w:rsid w:val="00D02CF3"/>
    <w:rsid w:val="00D11808"/>
    <w:rsid w:val="00D445F5"/>
    <w:rsid w:val="00D5706C"/>
    <w:rsid w:val="00D6331F"/>
    <w:rsid w:val="00D773E5"/>
    <w:rsid w:val="00DA2467"/>
    <w:rsid w:val="00DA37AC"/>
    <w:rsid w:val="00DB5C3C"/>
    <w:rsid w:val="00DD22F4"/>
    <w:rsid w:val="00DD6866"/>
    <w:rsid w:val="00DE08B1"/>
    <w:rsid w:val="00E21367"/>
    <w:rsid w:val="00E34095"/>
    <w:rsid w:val="00E36DA6"/>
    <w:rsid w:val="00EA1487"/>
    <w:rsid w:val="00EB5A2E"/>
    <w:rsid w:val="00ED769D"/>
    <w:rsid w:val="00EE085B"/>
    <w:rsid w:val="00EE396E"/>
    <w:rsid w:val="00F043B8"/>
    <w:rsid w:val="00F150CE"/>
    <w:rsid w:val="00F15A7D"/>
    <w:rsid w:val="00F162CC"/>
    <w:rsid w:val="00F24CE4"/>
    <w:rsid w:val="00F529FA"/>
    <w:rsid w:val="00F57037"/>
    <w:rsid w:val="00FA5FE7"/>
    <w:rsid w:val="00FB3F0A"/>
    <w:rsid w:val="00FB4BB1"/>
    <w:rsid w:val="00FC785A"/>
    <w:rsid w:val="00FD356B"/>
    <w:rsid w:val="00FF11EA"/>
    <w:rsid w:val="00FF3D89"/>
    <w:rsid w:val="00FF73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rFonts w:ascii="Calibri" w:hAnsi="Calibri" w:cs="Calibri"/>
      <w:sz w:val="24"/>
      <w:szCs w:val="24"/>
      <w:lang w:eastAsia="zh-CN"/>
    </w:rPr>
  </w:style>
  <w:style w:type="paragraph" w:styleId="1">
    <w:name w:val="heading 1"/>
    <w:basedOn w:val="a0"/>
    <w:next w:val="a0"/>
    <w:qFormat/>
    <w:pPr>
      <w:keepNext/>
      <w:tabs>
        <w:tab w:val="left" w:pos="510"/>
        <w:tab w:val="left" w:pos="720"/>
      </w:tabs>
      <w:spacing w:before="280" w:after="280" w:line="360" w:lineRule="auto"/>
      <w:ind w:left="360" w:hanging="360"/>
      <w:outlineLvl w:val="0"/>
    </w:pPr>
    <w:rPr>
      <w:b/>
      <w:bCs/>
      <w:sz w:val="26"/>
      <w:szCs w:val="26"/>
      <w:lang w:val="en-US"/>
    </w:rPr>
  </w:style>
  <w:style w:type="paragraph" w:styleId="20">
    <w:name w:val="heading 2"/>
    <w:basedOn w:val="3"/>
    <w:next w:val="a0"/>
    <w:link w:val="2Char"/>
    <w:qFormat/>
    <w:pPr>
      <w:numPr>
        <w:ilvl w:val="0"/>
        <w:numId w:val="0"/>
      </w:numPr>
      <w:tabs>
        <w:tab w:val="clear" w:pos="2160"/>
        <w:tab w:val="left" w:pos="1553"/>
        <w:tab w:val="left" w:pos="1980"/>
      </w:tabs>
      <w:ind w:left="360" w:hanging="360"/>
      <w:outlineLvl w:val="1"/>
    </w:pPr>
    <w:rPr>
      <w:iCs/>
    </w:rPr>
  </w:style>
  <w:style w:type="paragraph" w:styleId="3">
    <w:name w:val="heading 3"/>
    <w:basedOn w:val="a0"/>
    <w:next w:val="a0"/>
    <w:qFormat/>
    <w:pPr>
      <w:keepNext/>
      <w:numPr>
        <w:ilvl w:val="2"/>
        <w:numId w:val="1"/>
      </w:numPr>
      <w:tabs>
        <w:tab w:val="left" w:pos="2160"/>
      </w:tabs>
      <w:spacing w:before="280" w:after="280"/>
      <w:outlineLvl w:val="2"/>
    </w:pPr>
    <w:rPr>
      <w:b/>
      <w:bCs/>
      <w:sz w:val="26"/>
      <w:szCs w:val="26"/>
      <w:lang w:val="en-US"/>
    </w:rPr>
  </w:style>
  <w:style w:type="paragraph" w:styleId="4">
    <w:name w:val="heading 4"/>
    <w:basedOn w:val="a0"/>
    <w:next w:val="a0"/>
    <w:qFormat/>
    <w:pPr>
      <w:keepNext/>
      <w:spacing w:before="240" w:after="60"/>
      <w:outlineLvl w:val="3"/>
    </w:pPr>
    <w:rPr>
      <w:b/>
      <w:sz w:val="28"/>
      <w:szCs w:val="20"/>
      <w:lang/>
    </w:rPr>
  </w:style>
  <w:style w:type="character" w:default="1" w:styleId="a1">
    <w:name w:val="Default Paragraph Font"/>
    <w:aliases w:val="Default Paragraph Font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3z1">
    <w:name w:val="WW8Num3z1"/>
    <w:rPr>
      <w:rFonts w:ascii="Wingdings" w:hAnsi="Wingdings" w:cs="Wingdings"/>
    </w:rPr>
  </w:style>
  <w:style w:type="character" w:customStyle="1" w:styleId="WW8Num4z0">
    <w:name w:val="WW8Num4z0"/>
    <w:rPr>
      <w:rFonts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Times New Roman"/>
    </w:rPr>
  </w:style>
  <w:style w:type="character" w:customStyle="1" w:styleId="WW8Num5z1">
    <w:name w:val="WW8Num5z1"/>
    <w:rPr>
      <w:rFonts w:ascii="Tahoma" w:hAnsi="Tahoma" w:cs="Tahoma"/>
    </w:rPr>
  </w:style>
  <w:style w:type="character" w:customStyle="1" w:styleId="WW8Num6z0">
    <w:name w:val="WW8Num6z0"/>
    <w:rPr>
      <w:rFonts w:ascii="Tahoma" w:hAnsi="Tahoma" w:cs="Tahoma"/>
    </w:rPr>
  </w:style>
  <w:style w:type="character" w:customStyle="1" w:styleId="WW8Num6z2">
    <w:name w:val="WW8Num6z2"/>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9z2">
    <w:name w:val="WW8Num9z2"/>
    <w:rPr>
      <w:rFonts w:ascii="Tahoma" w:hAnsi="Tahoma" w:cs="Times New Roman"/>
      <w:b w:val="0"/>
      <w:i w:val="0"/>
      <w:color w:val="auto"/>
      <w:sz w:val="20"/>
      <w:szCs w:val="20"/>
      <w:u w:val="none"/>
    </w:rPr>
  </w:style>
  <w:style w:type="character" w:customStyle="1" w:styleId="WW8Num10z0">
    <w:name w:val="WW8Num10z0"/>
    <w:rPr>
      <w:rFonts w:ascii="Tahoma" w:hAnsi="Tahoma" w:cs="Tahoma"/>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Tahoma" w:hAnsi="Tahoma" w:cs="Tahoma"/>
    </w:rPr>
  </w:style>
  <w:style w:type="character" w:customStyle="1" w:styleId="WW8Num12z1">
    <w:name w:val="WW8Num12z1"/>
    <w:rPr>
      <w:rFonts w:cs="Times New Roman"/>
    </w:rPr>
  </w:style>
  <w:style w:type="character" w:customStyle="1" w:styleId="WW8Num13z0">
    <w:name w:val="WW8Num13z0"/>
    <w:rPr>
      <w:rFonts w:ascii="Tahoma" w:hAnsi="Tahoma" w:cs="Tahom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ahoma" w:hAnsi="Tahoma" w:cs="Times New Roman"/>
      <w:b w:val="0"/>
      <w:i w:val="0"/>
      <w:color w:val="auto"/>
      <w:sz w:val="20"/>
      <w:szCs w:val="20"/>
      <w:u w:val="none"/>
    </w:rPr>
  </w:style>
  <w:style w:type="character" w:customStyle="1" w:styleId="WW8Num14z1">
    <w:name w:val="WW8Num14z1"/>
    <w:rPr>
      <w:rFonts w:cs="Times New Roman"/>
    </w:rPr>
  </w:style>
  <w:style w:type="character" w:customStyle="1" w:styleId="WW8Num15z0">
    <w:name w:val="WW8Num15z0"/>
    <w:rPr>
      <w:rFonts w:ascii="Symbol" w:hAnsi="Symbol" w:cs="Symbol"/>
    </w:rPr>
  </w:style>
  <w:style w:type="character" w:customStyle="1" w:styleId="WW8Num15z1">
    <w:name w:val="WW8Num15z1"/>
    <w:rPr>
      <w:rFonts w:cs="Times New Roman"/>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Tahoma" w:hAnsi="Tahoma" w:cs="Times New Roman"/>
      <w:b w:val="0"/>
      <w:i w:val="0"/>
      <w:color w:val="auto"/>
      <w:sz w:val="20"/>
      <w:szCs w:val="20"/>
      <w:u w:val="none"/>
    </w:rPr>
  </w:style>
  <w:style w:type="character" w:customStyle="1" w:styleId="WW8Num16z1">
    <w:name w:val="WW8Num16z1"/>
    <w:rPr>
      <w:rFonts w:cs="Times New Roman"/>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0z1">
    <w:name w:val="WW8Num20z1"/>
    <w:rPr>
      <w:rFonts w:cs="Times New Roman"/>
      <w:b/>
      <w:color w:val="auto"/>
      <w:sz w:val="28"/>
      <w:szCs w:val="28"/>
    </w:rPr>
  </w:style>
  <w:style w:type="character" w:customStyle="1" w:styleId="WW8Num20z2">
    <w:name w:val="WW8Num20z2"/>
    <w:rPr>
      <w:rFonts w:cs="Times New Roman"/>
      <w:b/>
    </w:rPr>
  </w:style>
  <w:style w:type="character" w:customStyle="1" w:styleId="WW8Num20z3">
    <w:name w:val="WW8Num20z3"/>
    <w:rPr>
      <w:rFonts w:cs="Times New Roman"/>
      <w:b/>
      <w:sz w:val="16"/>
      <w:szCs w:val="16"/>
      <w:u w:val="single"/>
    </w:rPr>
  </w:style>
  <w:style w:type="character" w:customStyle="1" w:styleId="WW8Num20z4">
    <w:name w:val="WW8Num20z4"/>
    <w:rPr>
      <w:rFonts w:cs="Times New Roman"/>
      <w:b w:val="0"/>
      <w:i w:val="0"/>
      <w:caps w:val="0"/>
      <w:smallCaps w:val="0"/>
      <w:strike w:val="0"/>
      <w:dstrike w:val="0"/>
      <w:vanish w:val="0"/>
      <w:color w:val="auto"/>
      <w:kern w:val="1"/>
      <w:position w:val="0"/>
      <w:sz w:val="16"/>
      <w:u w:val="words"/>
      <w:vertAlign w:val="baseline"/>
    </w:rPr>
  </w:style>
  <w:style w:type="character" w:customStyle="1" w:styleId="WW8Num20z5">
    <w:name w:val="WW8Num20z5"/>
    <w:rPr>
      <w:rFonts w:cs="Times New Roman"/>
      <w:sz w:val="16"/>
      <w:u w:val="words"/>
    </w:rPr>
  </w:style>
  <w:style w:type="character" w:customStyle="1" w:styleId="WW8Num21z0">
    <w:name w:val="WW8Num21z0"/>
    <w:rPr>
      <w:rFonts w:cs="Times New Roman"/>
    </w:rPr>
  </w:style>
  <w:style w:type="character" w:customStyle="1" w:styleId="WW8Num22z0">
    <w:name w:val="WW8Num22z0"/>
    <w:rPr>
      <w:rFonts w:cs="Times New Roman"/>
      <w:b w:val="0"/>
      <w:i w:val="0"/>
      <w:color w:val="auto"/>
      <w:sz w:val="20"/>
      <w:szCs w:val="20"/>
      <w:u w:val="none"/>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ascii="Tahoma" w:hAnsi="Tahoma" w:cs="Tahoma"/>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2">
    <w:name w:val="WW8Num26z2"/>
    <w:rPr>
      <w:rFonts w:cs="Times New Roman"/>
    </w:rPr>
  </w:style>
  <w:style w:type="character" w:customStyle="1" w:styleId="WW8Num27z0">
    <w:name w:val="WW8Num27z0"/>
    <w:rPr>
      <w:rFonts w:cs="Times New Roman"/>
    </w:rPr>
  </w:style>
  <w:style w:type="character" w:customStyle="1" w:styleId="WW8Num28z0">
    <w:name w:val="WW8Num28z0"/>
    <w:rPr>
      <w:rFonts w:ascii="Symbol" w:hAnsi="Symbol" w:cs="Symbol"/>
      <w:b w:val="0"/>
    </w:rPr>
  </w:style>
  <w:style w:type="character" w:customStyle="1" w:styleId="WW8Num28z1">
    <w:name w:val="WW8Num28z1"/>
    <w:rPr>
      <w:rFonts w:cs="Times New Roman"/>
    </w:rPr>
  </w:style>
  <w:style w:type="character" w:customStyle="1" w:styleId="WW8Num29z0">
    <w:name w:val="WW8Num29z0"/>
    <w:rPr>
      <w:rFonts w:ascii="Calibri" w:hAnsi="Calibri" w:cs="Times New Roman"/>
      <w:b w:val="0"/>
      <w:i w:val="0"/>
      <w:color w:val="auto"/>
      <w:sz w:val="20"/>
      <w:szCs w:val="20"/>
      <w:u w:val="none"/>
    </w:rPr>
  </w:style>
  <w:style w:type="character" w:customStyle="1" w:styleId="WW8Num29z1">
    <w:name w:val="WW8Num29z1"/>
    <w:rPr>
      <w:rFonts w:cs="Times New Roman"/>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Tahoma" w:hAnsi="Tahoma" w:cs="Tahoma"/>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ahoma" w:hAnsi="Tahoma" w:cs="Tahoma"/>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cs="Times New Roman"/>
    </w:rPr>
  </w:style>
  <w:style w:type="character" w:customStyle="1" w:styleId="WW8Num41z2">
    <w:name w:val="WW8Num41z2"/>
    <w:rPr>
      <w:rFonts w:ascii="Tahoma" w:hAnsi="Tahoma" w:cs="Times New Roman"/>
      <w:b w:val="0"/>
      <w:i w:val="0"/>
      <w:color w:val="auto"/>
      <w:sz w:val="20"/>
      <w:szCs w:val="20"/>
      <w:u w:val="none"/>
    </w:rPr>
  </w:style>
  <w:style w:type="character" w:customStyle="1" w:styleId="WW8Num42z0">
    <w:name w:val="WW8Num42z0"/>
    <w:rPr>
      <w:rFonts w:ascii="Symbol" w:hAnsi="Symbol" w:cs="Symbol"/>
    </w:rPr>
  </w:style>
  <w:style w:type="character" w:customStyle="1" w:styleId="WW8Num42z1">
    <w:name w:val="WW8Num42z1"/>
    <w:rPr>
      <w:rFonts w:ascii="Tahoma" w:hAnsi="Tahoma" w:cs="Times New Roman"/>
      <w:b w:val="0"/>
      <w:i w:val="0"/>
      <w:color w:val="auto"/>
      <w:sz w:val="20"/>
      <w:szCs w:val="20"/>
      <w:u w:val="none"/>
    </w:rPr>
  </w:style>
  <w:style w:type="character" w:customStyle="1" w:styleId="WW8Num42z2">
    <w:name w:val="WW8Num42z2"/>
    <w:rPr>
      <w:rFonts w:ascii="Wingdings" w:hAnsi="Wingdings" w:cs="Wingdings"/>
    </w:rPr>
  </w:style>
  <w:style w:type="character" w:customStyle="1" w:styleId="WW8Num42z4">
    <w:name w:val="WW8Num42z4"/>
    <w:rPr>
      <w:rFonts w:ascii="Courier New" w:hAnsi="Courier New" w:cs="Courier New"/>
    </w:rPr>
  </w:style>
  <w:style w:type="character" w:customStyle="1" w:styleId="WW8Num43z0">
    <w:name w:val="WW8Num43z0"/>
    <w:rPr>
      <w:rFonts w:cs="Times New Roman"/>
    </w:rPr>
  </w:style>
  <w:style w:type="character" w:customStyle="1" w:styleId="WW8Num44z0">
    <w:name w:val="WW8Num44z0"/>
    <w:rPr>
      <w:rFonts w:ascii="Tahoma" w:hAnsi="Tahoma" w:cs="Tahoma"/>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cs="Times New Roman"/>
      <w:b w:val="0"/>
      <w:i w:val="0"/>
      <w:color w:val="auto"/>
      <w:sz w:val="20"/>
      <w:szCs w:val="20"/>
      <w:u w:val="none"/>
    </w:rPr>
  </w:style>
  <w:style w:type="character" w:customStyle="1" w:styleId="WW8Num45z1">
    <w:name w:val="WW8Num45z1"/>
    <w:rPr>
      <w:rFonts w:cs="Times New Roman"/>
    </w:rPr>
  </w:style>
  <w:style w:type="character" w:customStyle="1" w:styleId="WW8Num46z0">
    <w:name w:val="WW8Num46z0"/>
    <w:rPr>
      <w:rFonts w:ascii="Calibri" w:hAnsi="Calibri" w:cs="Times New Roman"/>
      <w:b w:val="0"/>
      <w:i w:val="0"/>
      <w:color w:val="auto"/>
      <w:sz w:val="20"/>
      <w:szCs w:val="20"/>
      <w:u w:val="none"/>
    </w:rPr>
  </w:style>
  <w:style w:type="character" w:customStyle="1" w:styleId="WW8Num46z1">
    <w:name w:val="WW8Num46z1"/>
    <w:rPr>
      <w:rFonts w:cs="Times New Roman"/>
    </w:rPr>
  </w:style>
  <w:style w:type="character" w:customStyle="1" w:styleId="WW8Num47z0">
    <w:name w:val="WW8Num47z0"/>
    <w:rPr>
      <w:rFonts w:cs="Times New Roman"/>
    </w:rPr>
  </w:style>
  <w:style w:type="character" w:customStyle="1" w:styleId="WW8Num48z0">
    <w:name w:val="WW8Num48z0"/>
    <w:rPr>
      <w:rFonts w:cs="Times New Roman"/>
    </w:rPr>
  </w:style>
  <w:style w:type="character" w:customStyle="1" w:styleId="WW8Num48z1">
    <w:name w:val="WW8Num48z1"/>
    <w:rPr>
      <w:rFonts w:cs="Symbol"/>
      <w:b/>
      <w:i/>
      <w:sz w:val="28"/>
    </w:rPr>
  </w:style>
  <w:style w:type="character" w:customStyle="1" w:styleId="WW8Num49z0">
    <w:name w:val="WW8Num49z0"/>
    <w:rPr>
      <w:rFonts w:ascii="Tahoma" w:hAnsi="Tahoma" w:cs="Times New Roman"/>
      <w:b w:val="0"/>
      <w:i w:val="0"/>
      <w:color w:val="auto"/>
      <w:sz w:val="20"/>
      <w:szCs w:val="20"/>
      <w:u w:val="none"/>
    </w:rPr>
  </w:style>
  <w:style w:type="character" w:customStyle="1" w:styleId="WW8Num49z1">
    <w:name w:val="WW8Num49z1"/>
    <w:rPr>
      <w:rFonts w:cs="Times New Roman"/>
    </w:rPr>
  </w:style>
  <w:style w:type="character" w:customStyle="1" w:styleId="WW8Num50z0">
    <w:name w:val="WW8Num50z0"/>
    <w:rPr>
      <w:rFonts w:cs="Times New Roman"/>
    </w:rPr>
  </w:style>
  <w:style w:type="character" w:customStyle="1" w:styleId="WW8Num50z1">
    <w:name w:val="WW8Num50z1"/>
    <w:rPr>
      <w:rFonts w:ascii="Calibri" w:eastAsia="Times New Roman" w:hAnsi="Calibri" w:cs="Calibri"/>
    </w:rPr>
  </w:style>
  <w:style w:type="character" w:customStyle="1" w:styleId="WW8Num50z2">
    <w:name w:val="WW8Num50z2"/>
    <w:rPr>
      <w:rFonts w:ascii="Tahoma" w:hAnsi="Tahoma" w:cs="Times New Roman"/>
      <w:b w:val="0"/>
      <w:i w:val="0"/>
      <w:color w:val="auto"/>
      <w:sz w:val="20"/>
      <w:szCs w:val="20"/>
      <w:u w:val="none"/>
    </w:rPr>
  </w:style>
  <w:style w:type="character" w:customStyle="1" w:styleId="WW8Num51z0">
    <w:name w:val="WW8Num51z0"/>
    <w:rPr>
      <w:rFonts w:ascii="Tahoma" w:hAnsi="Tahoma" w:cs="Tahoma"/>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cs="Times New Roman"/>
    </w:rPr>
  </w:style>
  <w:style w:type="character" w:customStyle="1" w:styleId="WW8Num55z0">
    <w:name w:val="WW8Num55z0"/>
    <w:rPr>
      <w:rFonts w:cs="Times New Roman"/>
      <w:b w:val="0"/>
      <w:i w:val="0"/>
      <w:color w:val="auto"/>
      <w:sz w:val="20"/>
      <w:szCs w:val="20"/>
      <w:u w:val="none"/>
    </w:rPr>
  </w:style>
  <w:style w:type="character" w:customStyle="1" w:styleId="WW8Num55z1">
    <w:name w:val="WW8Num55z1"/>
    <w:rPr>
      <w:rFonts w:cs="Times New Roman"/>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DefaultParagraphFont2">
    <w:name w:val="Default Paragraph Font2"/>
  </w:style>
  <w:style w:type="character" w:customStyle="1" w:styleId="Heading1Char">
    <w:name w:val="Heading 1 Char"/>
    <w:rPr>
      <w:rFonts w:ascii="Calibri" w:hAnsi="Calibri" w:cs="Calibri"/>
      <w:b/>
      <w:bCs/>
      <w:sz w:val="26"/>
      <w:szCs w:val="26"/>
      <w:lang w:val="en-US" w:bidi="ar-SA"/>
    </w:rPr>
  </w:style>
  <w:style w:type="character" w:customStyle="1" w:styleId="Heading2Char">
    <w:name w:val="Heading 2 Char"/>
    <w:rPr>
      <w:rFonts w:ascii="Calibri" w:hAnsi="Calibri" w:cs="Calibri"/>
      <w:b/>
      <w:bCs/>
      <w:iCs/>
      <w:sz w:val="26"/>
      <w:szCs w:val="26"/>
      <w:lang w:val="en-US" w:bidi="ar-SA"/>
    </w:rPr>
  </w:style>
  <w:style w:type="character" w:customStyle="1" w:styleId="Heading3Char">
    <w:name w:val="Heading 3 Char"/>
    <w:rPr>
      <w:rFonts w:ascii="Calibri" w:hAnsi="Calibri" w:cs="Calibri"/>
      <w:b/>
      <w:bCs/>
      <w:sz w:val="26"/>
      <w:szCs w:val="26"/>
      <w:lang w:val="en-US" w:bidi="ar-SA"/>
    </w:rPr>
  </w:style>
  <w:style w:type="character" w:customStyle="1" w:styleId="Heading4Char">
    <w:name w:val="Heading 4 Char"/>
    <w:rPr>
      <w:rFonts w:ascii="Calibri" w:hAnsi="Calibri" w:cs="Times New Roman"/>
      <w:b/>
      <w:sz w:val="28"/>
    </w:rPr>
  </w:style>
  <w:style w:type="character" w:customStyle="1" w:styleId="HeaderChar">
    <w:name w:val="Header Char"/>
    <w:uiPriority w:val="99"/>
    <w:rPr>
      <w:rFonts w:ascii="Calibri" w:hAnsi="Calibri" w:cs="Times New Roman"/>
      <w:sz w:val="24"/>
      <w:lang w:val="el-GR"/>
    </w:rPr>
  </w:style>
  <w:style w:type="character" w:customStyle="1" w:styleId="FooterChar">
    <w:name w:val="Footer Char"/>
    <w:rPr>
      <w:rFonts w:ascii="Calibri" w:hAnsi="Calibri" w:cs="Times New Roman"/>
      <w:sz w:val="24"/>
    </w:rPr>
  </w:style>
  <w:style w:type="character" w:styleId="-">
    <w:name w:val="Hyperlink"/>
    <w:uiPriority w:val="99"/>
    <w:rPr>
      <w:rFonts w:cs="Times New Roman"/>
      <w:color w:val="0000FF"/>
      <w:u w:val="single"/>
    </w:rPr>
  </w:style>
  <w:style w:type="character" w:customStyle="1" w:styleId="FootnoteTextChar">
    <w:name w:val="Footnote Text Char"/>
    <w:rPr>
      <w:rFonts w:ascii="Calibri" w:eastAsia="Batang" w:hAnsi="Calibri" w:cs="Times New Roman"/>
      <w:lang w:val="en-GB" w:eastAsia="ko-KR"/>
    </w:rPr>
  </w:style>
  <w:style w:type="character" w:customStyle="1" w:styleId="Caractredenotedebasdepage">
    <w:name w:val="Caractère de note de bas de page"/>
    <w:rPr>
      <w:vertAlign w:val="superscript"/>
    </w:rPr>
  </w:style>
  <w:style w:type="character" w:customStyle="1" w:styleId="CommentTextChar">
    <w:name w:val="Comment Text Char"/>
    <w:rPr>
      <w:rFonts w:cs="Times New Roman"/>
      <w:lang w:val="en-US" w:bidi="ar-SA"/>
    </w:rPr>
  </w:style>
  <w:style w:type="character" w:customStyle="1" w:styleId="FootnoteCharacters">
    <w:name w:val="Footnote Characters"/>
    <w:rPr>
      <w:rFonts w:cs="Times New Roman"/>
      <w:vertAlign w:val="superscript"/>
    </w:rPr>
  </w:style>
  <w:style w:type="character" w:customStyle="1" w:styleId="BalloonTextChar">
    <w:name w:val="Balloon Text Char"/>
    <w:rPr>
      <w:rFonts w:cs="Times New Roman"/>
      <w:lang w:val="en-US" w:bidi="ar-SA"/>
    </w:rPr>
  </w:style>
  <w:style w:type="character" w:styleId="a4">
    <w:name w:val="annotation reference"/>
    <w:rPr>
      <w:rFonts w:cs="Times New Roman"/>
      <w:sz w:val="16"/>
    </w:rPr>
  </w:style>
  <w:style w:type="character" w:customStyle="1" w:styleId="CommentSubjectChar">
    <w:name w:val="Comment Subject Char"/>
    <w:rPr>
      <w:rFonts w:ascii="Calibri" w:hAnsi="Calibri" w:cs="Times New Roman"/>
      <w:b/>
      <w:sz w:val="20"/>
      <w:lang w:val="en-US" w:bidi="ar-SA"/>
    </w:rPr>
  </w:style>
  <w:style w:type="character" w:customStyle="1" w:styleId="TabletextCharChar">
    <w:name w:val="Table text Char Char"/>
    <w:rPr>
      <w:rFonts w:ascii="Tahoma" w:hAnsi="Tahoma" w:cs="Tahoma"/>
      <w:lang w:val="el-GR"/>
    </w:rPr>
  </w:style>
  <w:style w:type="character" w:customStyle="1" w:styleId="NumCharCharCharCharCharCharCharCharCharChar">
    <w:name w:val="_Num# Char Char Char Char Char Char Char Char Char Char"/>
    <w:rPr>
      <w:rFonts w:ascii="Tahoma" w:hAnsi="Tahoma" w:cs="Tahoma"/>
      <w:sz w:val="22"/>
      <w:szCs w:val="22"/>
      <w:lang w:val="el-GR" w:bidi="ar-SA"/>
    </w:rPr>
  </w:style>
  <w:style w:type="character" w:customStyle="1" w:styleId="yshortcuts">
    <w:name w:val="yshortcuts"/>
  </w:style>
  <w:style w:type="character" w:customStyle="1" w:styleId="CharChar3">
    <w:name w:val="Char Char3"/>
    <w:rPr>
      <w:sz w:val="24"/>
      <w:lang w:val="el-GR" w:bidi="ar-SA"/>
    </w:rPr>
  </w:style>
  <w:style w:type="character" w:customStyle="1" w:styleId="CharChar6">
    <w:name w:val=" Char Char6"/>
    <w:rPr>
      <w:rFonts w:ascii="Calibri" w:hAnsi="Calibri" w:cs="Calibri"/>
      <w:b/>
      <w:bCs/>
      <w:sz w:val="26"/>
      <w:szCs w:val="26"/>
      <w:lang/>
    </w:rPr>
  </w:style>
  <w:style w:type="character" w:styleId="a5">
    <w:name w:val="footnote reference"/>
    <w:aliases w:val="Footnote symbol,Footnote,Footnote reference number,note TESI"/>
    <w:rPr>
      <w:vertAlign w:val="superscript"/>
    </w:rPr>
  </w:style>
  <w:style w:type="character" w:customStyle="1" w:styleId="IndexLink">
    <w:name w:val="Index Link"/>
  </w:style>
  <w:style w:type="character" w:styleId="a6">
    <w:name w:val="endnote reference"/>
    <w:rPr>
      <w:vertAlign w:val="superscript"/>
    </w:rPr>
  </w:style>
  <w:style w:type="character" w:customStyle="1" w:styleId="EndnoteCharacters">
    <w:name w:val="Endnote Characters"/>
  </w:style>
  <w:style w:type="paragraph" w:customStyle="1" w:styleId="Heading">
    <w:name w:val="Heading"/>
    <w:basedOn w:val="a0"/>
    <w:next w:val="a7"/>
    <w:pPr>
      <w:keepNext/>
      <w:spacing w:before="240" w:after="120"/>
    </w:pPr>
    <w:rPr>
      <w:rFonts w:ascii="Arial" w:eastAsia="Arial Unicode MS" w:hAnsi="Arial" w:cs="Arial Unicode MS"/>
      <w:sz w:val="28"/>
      <w:szCs w:val="28"/>
    </w:rPr>
  </w:style>
  <w:style w:type="paragraph" w:styleId="a7">
    <w:name w:val="Body Text"/>
    <w:basedOn w:val="a0"/>
    <w:pPr>
      <w:spacing w:after="120"/>
    </w:pPr>
  </w:style>
  <w:style w:type="paragraph" w:styleId="a8">
    <w:name w:val="List"/>
    <w:basedOn w:val="a7"/>
  </w:style>
  <w:style w:type="paragraph" w:styleId="a9">
    <w:name w:val="caption"/>
    <w:basedOn w:val="a0"/>
    <w:next w:val="a0"/>
    <w:qFormat/>
    <w:rPr>
      <w:b/>
      <w:bCs/>
      <w:sz w:val="20"/>
      <w:szCs w:val="20"/>
    </w:rPr>
  </w:style>
  <w:style w:type="paragraph" w:customStyle="1" w:styleId="Index">
    <w:name w:val="Index"/>
    <w:basedOn w:val="a0"/>
    <w:pPr>
      <w:suppressLineNumbers/>
    </w:pPr>
  </w:style>
  <w:style w:type="paragraph" w:styleId="aa">
    <w:name w:val="header"/>
    <w:basedOn w:val="a0"/>
    <w:uiPriority w:val="99"/>
    <w:pPr>
      <w:tabs>
        <w:tab w:val="center" w:pos="4153"/>
        <w:tab w:val="right" w:pos="8306"/>
      </w:tabs>
    </w:pPr>
    <w:rPr>
      <w:szCs w:val="20"/>
    </w:rPr>
  </w:style>
  <w:style w:type="paragraph" w:styleId="ab">
    <w:name w:val="footer"/>
    <w:basedOn w:val="a0"/>
    <w:pPr>
      <w:tabs>
        <w:tab w:val="center" w:pos="4153"/>
        <w:tab w:val="right" w:pos="8306"/>
      </w:tabs>
    </w:pPr>
    <w:rPr>
      <w:szCs w:val="20"/>
      <w:lang/>
    </w:rPr>
  </w:style>
  <w:style w:type="paragraph" w:styleId="10">
    <w:name w:val="toc 1"/>
    <w:basedOn w:val="a0"/>
    <w:next w:val="a0"/>
    <w:uiPriority w:val="39"/>
    <w:pPr>
      <w:spacing w:before="120"/>
    </w:pPr>
    <w:rPr>
      <w:b/>
      <w:bCs/>
      <w:i/>
      <w:iCs/>
    </w:rPr>
  </w:style>
  <w:style w:type="paragraph" w:styleId="21">
    <w:name w:val="toc 2"/>
    <w:basedOn w:val="a0"/>
    <w:next w:val="a0"/>
    <w:uiPriority w:val="39"/>
    <w:pPr>
      <w:spacing w:before="120"/>
      <w:ind w:left="240"/>
    </w:pPr>
    <w:rPr>
      <w:b/>
      <w:bCs/>
      <w:sz w:val="22"/>
      <w:szCs w:val="22"/>
    </w:rPr>
  </w:style>
  <w:style w:type="paragraph" w:styleId="30">
    <w:name w:val="toc 3"/>
    <w:basedOn w:val="a0"/>
    <w:next w:val="a0"/>
    <w:uiPriority w:val="39"/>
    <w:pPr>
      <w:ind w:left="480"/>
    </w:pPr>
    <w:rPr>
      <w:sz w:val="20"/>
      <w:szCs w:val="20"/>
    </w:rPr>
  </w:style>
  <w:style w:type="paragraph" w:styleId="ac">
    <w:name w:val="footnote text"/>
    <w:basedOn w:val="a0"/>
    <w:link w:val="Char"/>
    <w:pPr>
      <w:jc w:val="both"/>
    </w:pPr>
    <w:rPr>
      <w:rFonts w:eastAsia="Batang"/>
      <w:sz w:val="20"/>
      <w:szCs w:val="20"/>
      <w:lang w:val="en-GB" w:eastAsia="ko-KR"/>
    </w:rPr>
  </w:style>
  <w:style w:type="paragraph" w:styleId="ad">
    <w:name w:val="annotation text"/>
    <w:basedOn w:val="a0"/>
    <w:pPr>
      <w:widowControl w:val="0"/>
      <w:overflowPunct w:val="0"/>
      <w:autoSpaceDE w:val="0"/>
      <w:textAlignment w:val="baseline"/>
    </w:pPr>
    <w:rPr>
      <w:rFonts w:ascii="Times New Roman" w:hAnsi="Times New Roman" w:cs="Times New Roman"/>
      <w:sz w:val="20"/>
      <w:szCs w:val="20"/>
      <w:lang w:val="en-US"/>
    </w:rPr>
  </w:style>
  <w:style w:type="paragraph" w:styleId="a">
    <w:name w:val="List Number"/>
    <w:basedOn w:val="a0"/>
    <w:pPr>
      <w:numPr>
        <w:numId w:val="20"/>
      </w:numPr>
      <w:spacing w:before="57"/>
    </w:pPr>
  </w:style>
  <w:style w:type="paragraph" w:styleId="ae">
    <w:name w:val="Balloon Text"/>
    <w:basedOn w:val="a0"/>
    <w:rPr>
      <w:rFonts w:ascii="Times New Roman" w:hAnsi="Times New Roman" w:cs="Times New Roman"/>
      <w:sz w:val="20"/>
      <w:szCs w:val="20"/>
      <w:lang w:val="en-US"/>
    </w:rPr>
  </w:style>
  <w:style w:type="paragraph" w:styleId="af">
    <w:name w:val="annotation subject"/>
    <w:basedOn w:val="ad"/>
    <w:next w:val="ad"/>
    <w:pPr>
      <w:widowControl/>
      <w:overflowPunct/>
      <w:autoSpaceDE/>
      <w:textAlignment w:val="auto"/>
    </w:pPr>
    <w:rPr>
      <w:rFonts w:ascii="Calibri" w:hAnsi="Calibri" w:cs="Calibri"/>
      <w:b/>
    </w:rPr>
  </w:style>
  <w:style w:type="paragraph" w:customStyle="1" w:styleId="TabletextChar">
    <w:name w:val="Table text Char"/>
    <w:basedOn w:val="a0"/>
    <w:pPr>
      <w:widowControl w:val="0"/>
      <w:spacing w:after="120"/>
    </w:pPr>
    <w:rPr>
      <w:rFonts w:ascii="Tahoma" w:hAnsi="Tahoma" w:cs="Tahoma"/>
      <w:sz w:val="20"/>
      <w:szCs w:val="20"/>
    </w:rPr>
  </w:style>
  <w:style w:type="paragraph" w:customStyle="1" w:styleId="Normalmystyle">
    <w:name w:val="Normal.mystyle"/>
    <w:basedOn w:val="a0"/>
    <w:pPr>
      <w:widowControl w:val="0"/>
      <w:spacing w:after="120"/>
      <w:jc w:val="both"/>
    </w:pPr>
    <w:rPr>
      <w:rFonts w:ascii="Tahoma" w:hAnsi="Tahoma" w:cs="Tahoma"/>
      <w:sz w:val="22"/>
      <w:szCs w:val="20"/>
    </w:rPr>
  </w:style>
  <w:style w:type="paragraph" w:customStyle="1" w:styleId="SmallLetters">
    <w:name w:val="Small Letters"/>
    <w:basedOn w:val="a0"/>
    <w:pPr>
      <w:spacing w:after="240"/>
      <w:jc w:val="center"/>
    </w:pPr>
    <w:rPr>
      <w:rFonts w:ascii="Tahoma" w:hAnsi="Tahoma" w:cs="Tahoma"/>
      <w:sz w:val="22"/>
      <w:szCs w:val="20"/>
    </w:rPr>
  </w:style>
  <w:style w:type="paragraph" w:customStyle="1" w:styleId="NumCharCharCharCharCharCharCharCharChar">
    <w:name w:val="_Num# Char Char Char Char Char Char Char Char Char"/>
    <w:next w:val="a0"/>
    <w:pPr>
      <w:widowControl w:val="0"/>
      <w:numPr>
        <w:numId w:val="9"/>
      </w:numPr>
      <w:suppressAutoHyphens/>
      <w:jc w:val="both"/>
    </w:pPr>
    <w:rPr>
      <w:rFonts w:ascii="Tahoma" w:hAnsi="Tahoma" w:cs="Tahoma"/>
      <w:sz w:val="22"/>
      <w:szCs w:val="22"/>
      <w:lang w:eastAsia="zh-CN"/>
    </w:rPr>
  </w:style>
  <w:style w:type="paragraph" w:customStyle="1" w:styleId="StyleTimesNewRoman12ptLinespacingsingle">
    <w:name w:val="Style Times New Roman 12 pt Line spacing:  single"/>
    <w:basedOn w:val="a0"/>
    <w:uiPriority w:val="99"/>
    <w:pPr>
      <w:spacing w:after="120"/>
      <w:jc w:val="both"/>
    </w:pPr>
    <w:rPr>
      <w:rFonts w:ascii="Tahoma" w:hAnsi="Tahoma" w:cs="Tahoma"/>
      <w:sz w:val="22"/>
      <w:szCs w:val="20"/>
    </w:rPr>
  </w:style>
  <w:style w:type="paragraph" w:customStyle="1" w:styleId="Tabletext">
    <w:name w:val="Table text"/>
    <w:basedOn w:val="a0"/>
    <w:pPr>
      <w:widowControl w:val="0"/>
      <w:ind w:left="113"/>
    </w:pPr>
    <w:rPr>
      <w:rFonts w:ascii="Tahoma" w:hAnsi="Tahoma" w:cs="Tahoma"/>
      <w:sz w:val="20"/>
    </w:rPr>
  </w:style>
  <w:style w:type="paragraph" w:customStyle="1" w:styleId="CharCharCharChar">
    <w:name w:val="Char Char Char Char"/>
    <w:basedOn w:val="a0"/>
    <w:pPr>
      <w:spacing w:after="160" w:line="240" w:lineRule="exact"/>
    </w:pPr>
    <w:rPr>
      <w:rFonts w:ascii="Verdana" w:hAnsi="Verdana" w:cs="Verdana"/>
      <w:sz w:val="20"/>
      <w:szCs w:val="20"/>
      <w:lang w:val="en-US"/>
    </w:rPr>
  </w:style>
  <w:style w:type="paragraph" w:customStyle="1" w:styleId="b1l">
    <w:name w:val="b1l"/>
    <w:basedOn w:val="a0"/>
    <w:next w:val="a0"/>
    <w:pPr>
      <w:overflowPunct w:val="0"/>
      <w:autoSpaceDE w:val="0"/>
      <w:spacing w:before="120" w:after="120" w:line="300" w:lineRule="atLeast"/>
      <w:jc w:val="both"/>
      <w:textAlignment w:val="baseline"/>
    </w:pPr>
    <w:rPr>
      <w:rFonts w:ascii="Tahoma" w:hAnsi="Tahoma" w:cs="Tahoma"/>
      <w:sz w:val="22"/>
      <w:szCs w:val="20"/>
    </w:rPr>
  </w:style>
  <w:style w:type="paragraph" w:customStyle="1" w:styleId="StyleTahoma10ptChar">
    <w:name w:val="Style Tahoma 10 pt Char"/>
    <w:basedOn w:val="a0"/>
    <w:pPr>
      <w:spacing w:after="120" w:line="360" w:lineRule="auto"/>
      <w:jc w:val="both"/>
    </w:pPr>
    <w:rPr>
      <w:rFonts w:ascii="Tahoma" w:hAnsi="Tahoma" w:cs="Tahoma"/>
      <w:sz w:val="20"/>
      <w:szCs w:val="20"/>
    </w:rPr>
  </w:style>
  <w:style w:type="paragraph" w:customStyle="1" w:styleId="bodybulletingchar">
    <w:name w:val="bodybulletingchar"/>
    <w:basedOn w:val="a0"/>
    <w:pPr>
      <w:tabs>
        <w:tab w:val="left" w:pos="360"/>
      </w:tabs>
      <w:spacing w:after="120"/>
      <w:ind w:left="360" w:hanging="360"/>
      <w:jc w:val="both"/>
    </w:pPr>
    <w:rPr>
      <w:rFonts w:ascii="Tahoma" w:hAnsi="Tahoma" w:cs="Tahoma"/>
      <w:sz w:val="22"/>
      <w:szCs w:val="22"/>
    </w:rPr>
  </w:style>
  <w:style w:type="paragraph" w:customStyle="1" w:styleId="ColorfulList-Accent11">
    <w:name w:val="Colorful List - Accent 11"/>
    <w:basedOn w:val="a0"/>
    <w:pPr>
      <w:spacing w:after="120"/>
      <w:ind w:left="720"/>
      <w:jc w:val="both"/>
    </w:pPr>
    <w:rPr>
      <w:rFonts w:ascii="Tahoma" w:hAnsi="Tahoma" w:cs="Tahoma"/>
      <w:sz w:val="22"/>
      <w:szCs w:val="20"/>
    </w:rPr>
  </w:style>
  <w:style w:type="paragraph" w:styleId="40">
    <w:name w:val="toc 4"/>
    <w:basedOn w:val="a0"/>
    <w:next w:val="a0"/>
    <w:pPr>
      <w:ind w:left="720"/>
    </w:pPr>
    <w:rPr>
      <w:sz w:val="20"/>
      <w:szCs w:val="20"/>
    </w:rPr>
  </w:style>
  <w:style w:type="paragraph" w:styleId="50">
    <w:name w:val="toc 5"/>
    <w:basedOn w:val="a0"/>
    <w:next w:val="a0"/>
    <w:pPr>
      <w:ind w:left="960"/>
    </w:pPr>
    <w:rPr>
      <w:sz w:val="20"/>
      <w:szCs w:val="20"/>
    </w:rPr>
  </w:style>
  <w:style w:type="paragraph" w:styleId="6">
    <w:name w:val="toc 6"/>
    <w:basedOn w:val="a0"/>
    <w:next w:val="a0"/>
    <w:pPr>
      <w:ind w:left="1200"/>
    </w:pPr>
    <w:rPr>
      <w:sz w:val="20"/>
      <w:szCs w:val="20"/>
    </w:rPr>
  </w:style>
  <w:style w:type="paragraph" w:styleId="7">
    <w:name w:val="toc 7"/>
    <w:basedOn w:val="a0"/>
    <w:next w:val="a0"/>
    <w:pPr>
      <w:ind w:left="1440"/>
    </w:pPr>
    <w:rPr>
      <w:sz w:val="20"/>
      <w:szCs w:val="20"/>
    </w:rPr>
  </w:style>
  <w:style w:type="paragraph" w:styleId="8">
    <w:name w:val="toc 8"/>
    <w:basedOn w:val="a0"/>
    <w:next w:val="a0"/>
    <w:pPr>
      <w:ind w:left="1680"/>
    </w:pPr>
    <w:rPr>
      <w:sz w:val="20"/>
      <w:szCs w:val="20"/>
    </w:rPr>
  </w:style>
  <w:style w:type="paragraph" w:styleId="9">
    <w:name w:val="toc 9"/>
    <w:basedOn w:val="a0"/>
    <w:next w:val="a0"/>
    <w:pPr>
      <w:ind w:left="1920"/>
    </w:pPr>
    <w:rPr>
      <w:sz w:val="20"/>
      <w:szCs w:val="20"/>
    </w:rPr>
  </w:style>
  <w:style w:type="paragraph" w:styleId="af0">
    <w:name w:val="List Paragraph"/>
    <w:basedOn w:val="a0"/>
    <w:qFormat/>
    <w:pPr>
      <w:ind w:left="720"/>
    </w:pPr>
  </w:style>
  <w:style w:type="paragraph" w:customStyle="1" w:styleId="default">
    <w:name w:val="default"/>
    <w:basedOn w:val="a0"/>
    <w:pPr>
      <w:autoSpaceDE w:val="0"/>
    </w:pPr>
    <w:rPr>
      <w:rFonts w:ascii="Times New Roman" w:hAnsi="Times New Roman" w:cs="Times New Roman"/>
      <w:color w:val="000000"/>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7"/>
  </w:style>
  <w:style w:type="paragraph" w:customStyle="1" w:styleId="Contents10">
    <w:name w:val="Contents 10"/>
    <w:basedOn w:val="Index"/>
    <w:pPr>
      <w:tabs>
        <w:tab w:val="right" w:leader="dot" w:pos="7091"/>
      </w:tabs>
      <w:ind w:left="2547"/>
    </w:pPr>
  </w:style>
  <w:style w:type="table" w:styleId="af1">
    <w:name w:val="Table Grid"/>
    <w:basedOn w:val="a2"/>
    <w:uiPriority w:val="59"/>
    <w:rsid w:val="00115F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Line spacing:  At least 1,2 pt"/>
    <w:basedOn w:val="a0"/>
    <w:rsid w:val="001D0FA5"/>
    <w:pPr>
      <w:tabs>
        <w:tab w:val="num" w:pos="720"/>
      </w:tabs>
      <w:suppressAutoHyphens w:val="0"/>
      <w:spacing w:line="24" w:lineRule="atLeast"/>
      <w:ind w:left="720" w:hanging="360"/>
      <w:jc w:val="both"/>
    </w:pPr>
    <w:rPr>
      <w:rFonts w:ascii="Verdana" w:hAnsi="Verdana" w:cs="Times New Roman"/>
      <w:sz w:val="20"/>
      <w:szCs w:val="20"/>
      <w:lang w:eastAsia="en-US"/>
    </w:rPr>
  </w:style>
  <w:style w:type="character" w:customStyle="1" w:styleId="st">
    <w:name w:val="st"/>
    <w:rsid w:val="00960CAD"/>
  </w:style>
  <w:style w:type="paragraph" w:styleId="af2">
    <w:name w:val="Document Map"/>
    <w:basedOn w:val="a0"/>
    <w:link w:val="Char0"/>
    <w:uiPriority w:val="99"/>
    <w:semiHidden/>
    <w:unhideWhenUsed/>
    <w:rsid w:val="00AF020A"/>
    <w:rPr>
      <w:rFonts w:ascii="Tahoma" w:hAnsi="Tahoma" w:cs="Tahoma"/>
      <w:sz w:val="16"/>
      <w:szCs w:val="16"/>
    </w:rPr>
  </w:style>
  <w:style w:type="character" w:customStyle="1" w:styleId="Char0">
    <w:name w:val="Χάρτης εγγράφου Char"/>
    <w:link w:val="af2"/>
    <w:uiPriority w:val="99"/>
    <w:semiHidden/>
    <w:rsid w:val="00AF020A"/>
    <w:rPr>
      <w:rFonts w:ascii="Tahoma" w:hAnsi="Tahoma" w:cs="Tahoma"/>
      <w:sz w:val="16"/>
      <w:szCs w:val="16"/>
      <w:lang w:eastAsia="zh-CN"/>
    </w:rPr>
  </w:style>
  <w:style w:type="character" w:customStyle="1" w:styleId="Char">
    <w:name w:val="Κείμενο υποσημείωσης Char"/>
    <w:link w:val="ac"/>
    <w:locked/>
    <w:rsid w:val="00F15A7D"/>
    <w:rPr>
      <w:rFonts w:ascii="Calibri" w:eastAsia="Batang" w:hAnsi="Calibri" w:cs="Calibri"/>
      <w:lang w:val="en-GB" w:eastAsia="ko-KR"/>
    </w:rPr>
  </w:style>
  <w:style w:type="paragraph" w:styleId="5">
    <w:name w:val="List Bullet 5"/>
    <w:basedOn w:val="a0"/>
    <w:autoRedefine/>
    <w:rsid w:val="00B231BD"/>
    <w:pPr>
      <w:numPr>
        <w:numId w:val="31"/>
      </w:numPr>
      <w:tabs>
        <w:tab w:val="clear" w:pos="1492"/>
        <w:tab w:val="num" w:pos="1440"/>
      </w:tabs>
      <w:suppressAutoHyphens w:val="0"/>
      <w:spacing w:after="120"/>
      <w:ind w:left="1440" w:right="205"/>
      <w:jc w:val="both"/>
    </w:pPr>
    <w:rPr>
      <w:rFonts w:ascii="Tahoma" w:hAnsi="Tahoma" w:cs="Times New Roman"/>
      <w:sz w:val="22"/>
      <w:szCs w:val="20"/>
      <w:lang w:eastAsia="en-US"/>
    </w:rPr>
  </w:style>
  <w:style w:type="paragraph" w:styleId="2">
    <w:name w:val="List Number 2"/>
    <w:basedOn w:val="a0"/>
    <w:uiPriority w:val="99"/>
    <w:semiHidden/>
    <w:unhideWhenUsed/>
    <w:rsid w:val="00AB1B91"/>
    <w:pPr>
      <w:numPr>
        <w:numId w:val="32"/>
      </w:numPr>
      <w:contextualSpacing/>
    </w:pPr>
  </w:style>
  <w:style w:type="paragraph" w:customStyle="1" w:styleId="af3">
    <w:name w:val="Δ_Σ_ΣΩΜΑ"/>
    <w:basedOn w:val="a0"/>
    <w:link w:val="Char1"/>
    <w:qFormat/>
    <w:rsid w:val="00AB1B91"/>
    <w:pPr>
      <w:widowControl w:val="0"/>
      <w:suppressAutoHyphens w:val="0"/>
      <w:autoSpaceDE w:val="0"/>
      <w:autoSpaceDN w:val="0"/>
      <w:adjustRightInd w:val="0"/>
      <w:spacing w:before="60" w:line="276" w:lineRule="auto"/>
      <w:ind w:firstLine="425"/>
      <w:jc w:val="both"/>
    </w:pPr>
    <w:rPr>
      <w:rFonts w:cs="Arial"/>
      <w:sz w:val="22"/>
      <w:szCs w:val="22"/>
      <w:lang w:eastAsia="el-GR"/>
    </w:rPr>
  </w:style>
  <w:style w:type="character" w:customStyle="1" w:styleId="Char1">
    <w:name w:val="Δ_Σ_ΣΩΜΑ Char"/>
    <w:link w:val="af3"/>
    <w:rsid w:val="00AB1B91"/>
    <w:rPr>
      <w:rFonts w:ascii="Calibri" w:hAnsi="Calibri" w:cs="Arial"/>
      <w:sz w:val="22"/>
      <w:szCs w:val="22"/>
    </w:rPr>
  </w:style>
  <w:style w:type="character" w:customStyle="1" w:styleId="2Char">
    <w:name w:val="Επικεφαλίδα 2 Char"/>
    <w:link w:val="20"/>
    <w:locked/>
    <w:rsid w:val="00FA5FE7"/>
    <w:rPr>
      <w:rFonts w:ascii="Calibri" w:hAnsi="Calibri" w:cs="Calibri"/>
      <w:b/>
      <w:bCs/>
      <w:iCs/>
      <w:sz w:val="26"/>
      <w:szCs w:val="26"/>
      <w:lang w:val="en-US" w:eastAsia="zh-CN"/>
    </w:rPr>
  </w:style>
  <w:style w:type="paragraph" w:customStyle="1" w:styleId="ListParagraph2">
    <w:name w:val="List Paragraph2"/>
    <w:basedOn w:val="a0"/>
    <w:uiPriority w:val="99"/>
    <w:qFormat/>
    <w:rsid w:val="002633EC"/>
    <w:pPr>
      <w:suppressAutoHyphens w:val="0"/>
      <w:ind w:left="720"/>
      <w:contextualSpacing/>
    </w:pPr>
    <w:rPr>
      <w:rFonts w:ascii="Arial" w:hAnsi="Arial"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540%2F27.3.2008" TargetMode="External"/><Relationship Id="rId17" Type="http://schemas.openxmlformats.org/officeDocument/2006/relationships/hyperlink" Target="mailto:dimos@mytilene.gr"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os@mytilene.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eader" Target="header2.xml"/><Relationship Id="rId19" Type="http://schemas.openxmlformats.org/officeDocument/2006/relationships/hyperlink" Target="mailto:dimos@mytilene.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omitheus.gov.g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1D79-1262-47E8-93F0-7315BD6D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23614</Words>
  <Characters>127519</Characters>
  <Application>Microsoft Office Word</Application>
  <DocSecurity>0</DocSecurity>
  <Lines>1062</Lines>
  <Paragraphs>301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Πρότυπο τεύχους ανοικτού διεθνούς διαγωνισμού  - Μέρος Β</vt:lpstr>
      <vt:lpstr>Πρότυπο τεύχους ανοικτού διεθνούς διαγωνισμού  - Μέρος Β</vt:lpstr>
    </vt:vector>
  </TitlesOfParts>
  <Company>Microsoft</Company>
  <LinksUpToDate>false</LinksUpToDate>
  <CharactersWithSpaces>150832</CharactersWithSpaces>
  <SharedDoc>false</SharedDoc>
  <HLinks>
    <vt:vector size="60" baseType="variant">
      <vt:variant>
        <vt:i4>6094939</vt:i4>
      </vt:variant>
      <vt:variant>
        <vt:i4>204</vt:i4>
      </vt:variant>
      <vt:variant>
        <vt:i4>0</vt:i4>
      </vt:variant>
      <vt:variant>
        <vt:i4>5</vt:i4>
      </vt:variant>
      <vt:variant>
        <vt:lpwstr>http://www.promitheus.gov.gr/</vt:lpwstr>
      </vt:variant>
      <vt:variant>
        <vt:lpwstr/>
      </vt:variant>
      <vt:variant>
        <vt:i4>6226043</vt:i4>
      </vt:variant>
      <vt:variant>
        <vt:i4>201</vt:i4>
      </vt:variant>
      <vt:variant>
        <vt:i4>0</vt:i4>
      </vt:variant>
      <vt:variant>
        <vt:i4>5</vt:i4>
      </vt:variant>
      <vt:variant>
        <vt:lpwstr>mailto:dimos@mytilene.gr</vt:lpwstr>
      </vt:variant>
      <vt:variant>
        <vt:lpwstr/>
      </vt:variant>
      <vt:variant>
        <vt:i4>6094939</vt:i4>
      </vt:variant>
      <vt:variant>
        <vt:i4>198</vt:i4>
      </vt:variant>
      <vt:variant>
        <vt:i4>0</vt:i4>
      </vt:variant>
      <vt:variant>
        <vt:i4>5</vt:i4>
      </vt:variant>
      <vt:variant>
        <vt:lpwstr>http://www.promitheus.gov.gr/</vt:lpwstr>
      </vt:variant>
      <vt:variant>
        <vt:lpwstr/>
      </vt:variant>
      <vt:variant>
        <vt:i4>6226043</vt:i4>
      </vt:variant>
      <vt:variant>
        <vt:i4>195</vt:i4>
      </vt:variant>
      <vt:variant>
        <vt:i4>0</vt:i4>
      </vt:variant>
      <vt:variant>
        <vt:i4>5</vt:i4>
      </vt:variant>
      <vt:variant>
        <vt:lpwstr>mailto:dimos@mytilene.gr</vt:lpwstr>
      </vt:variant>
      <vt:variant>
        <vt:lpwstr/>
      </vt:variant>
      <vt:variant>
        <vt:i4>6094939</vt:i4>
      </vt:variant>
      <vt:variant>
        <vt:i4>192</vt:i4>
      </vt:variant>
      <vt:variant>
        <vt:i4>0</vt:i4>
      </vt:variant>
      <vt:variant>
        <vt:i4>5</vt:i4>
      </vt:variant>
      <vt:variant>
        <vt:lpwstr>http://www.promitheus.gov.gr/</vt:lpwstr>
      </vt:variant>
      <vt:variant>
        <vt:lpwstr/>
      </vt:variant>
      <vt:variant>
        <vt:i4>6094939</vt:i4>
      </vt:variant>
      <vt:variant>
        <vt:i4>189</vt:i4>
      </vt:variant>
      <vt:variant>
        <vt:i4>0</vt:i4>
      </vt:variant>
      <vt:variant>
        <vt:i4>5</vt:i4>
      </vt:variant>
      <vt:variant>
        <vt:lpwstr>http://www.promitheus.gov.gr/</vt:lpwstr>
      </vt:variant>
      <vt:variant>
        <vt:lpwstr/>
      </vt:variant>
      <vt:variant>
        <vt:i4>6094939</vt:i4>
      </vt:variant>
      <vt:variant>
        <vt:i4>186</vt:i4>
      </vt:variant>
      <vt:variant>
        <vt:i4>0</vt:i4>
      </vt:variant>
      <vt:variant>
        <vt:i4>5</vt:i4>
      </vt:variant>
      <vt:variant>
        <vt:lpwstr>http://www.promitheus.gov.gr/</vt:lpwstr>
      </vt:variant>
      <vt:variant>
        <vt:lpwstr/>
      </vt:variant>
      <vt:variant>
        <vt:i4>6094939</vt:i4>
      </vt:variant>
      <vt:variant>
        <vt:i4>183</vt:i4>
      </vt:variant>
      <vt:variant>
        <vt:i4>0</vt:i4>
      </vt:variant>
      <vt:variant>
        <vt:i4>5</vt:i4>
      </vt:variant>
      <vt:variant>
        <vt:lpwstr>http://www.promitheus.gov.gr/</vt:lpwstr>
      </vt:variant>
      <vt:variant>
        <vt:lpwstr/>
      </vt:variant>
      <vt:variant>
        <vt:i4>3014701</vt:i4>
      </vt:variant>
      <vt:variant>
        <vt:i4>180</vt:i4>
      </vt:variant>
      <vt:variant>
        <vt:i4>0</vt:i4>
      </vt:variant>
      <vt:variant>
        <vt:i4>5</vt:i4>
      </vt:variant>
      <vt:variant>
        <vt:lpwstr>tel:540%2F27.3.2008</vt:lpwstr>
      </vt:variant>
      <vt:variant>
        <vt:lpwstr/>
      </vt:variant>
      <vt:variant>
        <vt:i4>6226043</vt:i4>
      </vt:variant>
      <vt:variant>
        <vt:i4>177</vt:i4>
      </vt:variant>
      <vt:variant>
        <vt:i4>0</vt:i4>
      </vt:variant>
      <vt:variant>
        <vt:i4>5</vt:i4>
      </vt:variant>
      <vt:variant>
        <vt:lpwstr>mailto:dimos@mytilene.gr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τεύχους ανοικτού διεθνούς διαγωνισμού  - Μέρος Β</dc:title>
  <dc:subject>Σχέδιο διακήρυξης</dc:subject>
  <dc:creator>ΕΥΔ ΕΠ "ΨΣ"</dc:creator>
  <cp:keywords>Πρότυπο διαγωνισμού</cp:keywords>
  <cp:lastModifiedBy>Olga</cp:lastModifiedBy>
  <cp:revision>2</cp:revision>
  <cp:lastPrinted>2011-11-01T12:32:00Z</cp:lastPrinted>
  <dcterms:created xsi:type="dcterms:W3CDTF">2015-01-19T11:18:00Z</dcterms:created>
  <dcterms:modified xsi:type="dcterms:W3CDTF">2015-01-19T11:18:00Z</dcterms:modified>
</cp:coreProperties>
</file>